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688B04AF" w:rsidR="00A63563" w:rsidRPr="00FD77A0" w:rsidRDefault="00A63563" w:rsidP="00BB464D">
      <w:pPr>
        <w:spacing w:after="0" w:line="360" w:lineRule="auto"/>
        <w:jc w:val="center"/>
        <w:rPr>
          <w:rFonts w:cs="Calibri"/>
          <w:b/>
        </w:rPr>
      </w:pPr>
      <w:r w:rsidRPr="00FD77A0">
        <w:rPr>
          <w:rFonts w:cs="Calibri"/>
          <w:b/>
        </w:rPr>
        <w:t xml:space="preserve">PROCESO </w:t>
      </w:r>
      <w:r w:rsidR="002E0F5A" w:rsidRPr="00FD77A0">
        <w:rPr>
          <w:rFonts w:cs="Calibri"/>
          <w:b/>
        </w:rPr>
        <w:t>DE GESTIÓN DE</w:t>
      </w:r>
      <w:r w:rsidR="00B53D0D" w:rsidRPr="00FD77A0">
        <w:rPr>
          <w:rFonts w:cs="Calibri"/>
          <w:b/>
        </w:rPr>
        <w:t xml:space="preserve"> FORMACIÓN PROFESIONAL INTEGRAL</w:t>
      </w:r>
    </w:p>
    <w:p w14:paraId="5E3BCBDD" w14:textId="74D77B8F" w:rsidR="00A63563" w:rsidRPr="00FD77A0" w:rsidRDefault="00A63563" w:rsidP="00BB464D">
      <w:pPr>
        <w:spacing w:after="0" w:line="360" w:lineRule="auto"/>
        <w:jc w:val="center"/>
        <w:rPr>
          <w:rFonts w:cs="Calibri"/>
          <w:b/>
          <w:color w:val="FF0000"/>
        </w:rPr>
      </w:pPr>
      <w:r w:rsidRPr="00FD77A0">
        <w:rPr>
          <w:rFonts w:cs="Calibri"/>
          <w:b/>
        </w:rPr>
        <w:t xml:space="preserve">FORMATO </w:t>
      </w:r>
      <w:r w:rsidR="00B53D0D" w:rsidRPr="00FD77A0">
        <w:rPr>
          <w:rFonts w:cs="Calibri"/>
          <w:b/>
        </w:rPr>
        <w:t>GUÍA DE APRENDIZAJE</w:t>
      </w:r>
    </w:p>
    <w:p w14:paraId="3B0AFE16" w14:textId="77777777" w:rsidR="00076FDA" w:rsidRPr="00FD77A0" w:rsidRDefault="00076FDA" w:rsidP="00BB464D">
      <w:pPr>
        <w:spacing w:after="0" w:line="360" w:lineRule="auto"/>
        <w:jc w:val="center"/>
        <w:rPr>
          <w:rFonts w:cs="Calibri"/>
          <w:b/>
          <w:color w:val="FF0000"/>
        </w:rPr>
      </w:pPr>
    </w:p>
    <w:p w14:paraId="7A760DB6" w14:textId="77777777" w:rsidR="00E359B8" w:rsidRPr="00FD77A0" w:rsidRDefault="00E359B8" w:rsidP="00E359B8">
      <w:pPr>
        <w:jc w:val="both"/>
        <w:rPr>
          <w:rFonts w:ascii="Arial" w:hAnsi="Arial" w:cs="Arial"/>
          <w:b/>
          <w:sz w:val="20"/>
          <w:szCs w:val="20"/>
        </w:rPr>
      </w:pPr>
      <w:r w:rsidRPr="00FD77A0">
        <w:rPr>
          <w:rFonts w:ascii="Arial" w:hAnsi="Arial" w:cs="Arial"/>
          <w:b/>
          <w:sz w:val="20"/>
          <w:szCs w:val="20"/>
        </w:rPr>
        <w:t>IDENTIFICACIÓN DE LA GUIA DE APRENDIZAJE</w:t>
      </w:r>
    </w:p>
    <w:p w14:paraId="1DF8F116"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Denominación del Programa de Formación: Gestión de Redes de Datos</w:t>
      </w:r>
    </w:p>
    <w:p w14:paraId="7245971B"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Código del Programa de Formación: 228183</w:t>
      </w:r>
    </w:p>
    <w:p w14:paraId="72C2D6E6"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Nombre del Proyecto: Implementación de servicios de red en Cloud del Centro de la Industria, la Empresa y los Servicios Regional Huila</w:t>
      </w:r>
    </w:p>
    <w:p w14:paraId="37BB2B91"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Fase del Proyecto: Ejecución</w:t>
      </w:r>
    </w:p>
    <w:p w14:paraId="228336D0"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Actividad de Proyecto: implementación de servicios de telefonía IP según los requerimientos del cliente</w:t>
      </w:r>
    </w:p>
    <w:p w14:paraId="1EDA9AF0"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Competencia: Implementación de tecnologías de voz sobre IP.</w:t>
      </w:r>
    </w:p>
    <w:p w14:paraId="4376A6B4" w14:textId="77777777" w:rsidR="00E359B8" w:rsidRPr="00FD77A0" w:rsidRDefault="00E359B8">
      <w:pPr>
        <w:pStyle w:val="Prrafodelista"/>
        <w:numPr>
          <w:ilvl w:val="0"/>
          <w:numId w:val="2"/>
        </w:numPr>
        <w:jc w:val="both"/>
        <w:rPr>
          <w:rFonts w:ascii="Arial" w:hAnsi="Arial" w:cs="Arial"/>
          <w:sz w:val="20"/>
          <w:szCs w:val="20"/>
        </w:rPr>
      </w:pPr>
      <w:r w:rsidRPr="00FD77A0">
        <w:rPr>
          <w:rFonts w:ascii="Arial" w:hAnsi="Arial" w:cs="Arial"/>
          <w:sz w:val="20"/>
          <w:szCs w:val="20"/>
        </w:rPr>
        <w:t>Resultados de Aprendizaje Alcanzar:</w:t>
      </w:r>
    </w:p>
    <w:p w14:paraId="39E6261A" w14:textId="77777777" w:rsidR="00E359B8" w:rsidRPr="00FD77A0" w:rsidRDefault="00E359B8">
      <w:pPr>
        <w:pStyle w:val="Prrafodelista"/>
        <w:numPr>
          <w:ilvl w:val="1"/>
          <w:numId w:val="2"/>
        </w:numPr>
        <w:jc w:val="both"/>
        <w:rPr>
          <w:rFonts w:ascii="Arial" w:hAnsi="Arial" w:cs="Arial"/>
          <w:sz w:val="20"/>
          <w:szCs w:val="20"/>
        </w:rPr>
      </w:pPr>
      <w:r w:rsidRPr="00FD77A0">
        <w:rPr>
          <w:rFonts w:ascii="Arial" w:hAnsi="Arial" w:cs="Arial"/>
          <w:sz w:val="20"/>
          <w:szCs w:val="20"/>
        </w:rPr>
        <w:t>Planificar la implementación de los equipos y software de comunicación de voz sobre IP (VoIP), según el diseño establecido.</w:t>
      </w:r>
    </w:p>
    <w:p w14:paraId="4D507DB3" w14:textId="77777777" w:rsidR="00E359B8" w:rsidRPr="00FD77A0" w:rsidRDefault="00E359B8">
      <w:pPr>
        <w:pStyle w:val="Prrafodelista"/>
        <w:numPr>
          <w:ilvl w:val="1"/>
          <w:numId w:val="2"/>
        </w:numPr>
        <w:jc w:val="both"/>
        <w:rPr>
          <w:rFonts w:ascii="Arial" w:hAnsi="Arial" w:cs="Arial"/>
          <w:sz w:val="20"/>
          <w:szCs w:val="20"/>
        </w:rPr>
      </w:pPr>
      <w:r w:rsidRPr="00FD77A0">
        <w:rPr>
          <w:rFonts w:ascii="Arial" w:hAnsi="Arial" w:cs="Arial"/>
          <w:sz w:val="20"/>
          <w:szCs w:val="20"/>
        </w:rPr>
        <w:t>Gestionar los equipos y software de comunicación de voz sobre IP (VoIP), para garantizar su funcionamiento acorde con los parámetros establecidos en el diseño.</w:t>
      </w:r>
    </w:p>
    <w:p w14:paraId="23F31618" w14:textId="77777777" w:rsidR="00E359B8" w:rsidRPr="00FD77A0" w:rsidRDefault="00E359B8" w:rsidP="00E359B8">
      <w:pPr>
        <w:jc w:val="both"/>
        <w:rPr>
          <w:rFonts w:ascii="Arial" w:hAnsi="Arial" w:cs="Arial"/>
          <w:sz w:val="20"/>
          <w:szCs w:val="20"/>
        </w:rPr>
      </w:pPr>
      <w:r w:rsidRPr="00FD77A0">
        <w:rPr>
          <w:rFonts w:ascii="Arial" w:hAnsi="Arial" w:cs="Arial"/>
          <w:sz w:val="20"/>
          <w:szCs w:val="20"/>
        </w:rPr>
        <w:t>Duración de la Guía: 96 Horas</w:t>
      </w:r>
    </w:p>
    <w:p w14:paraId="3FA356EF" w14:textId="77777777" w:rsidR="00E359B8" w:rsidRPr="00FD77A0" w:rsidRDefault="00E359B8" w:rsidP="00E359B8">
      <w:pPr>
        <w:tabs>
          <w:tab w:val="left" w:pos="4320"/>
          <w:tab w:val="left" w:pos="4485"/>
          <w:tab w:val="left" w:pos="5445"/>
        </w:tabs>
        <w:jc w:val="both"/>
        <w:rPr>
          <w:rFonts w:ascii="Arial" w:hAnsi="Arial" w:cs="Arial"/>
          <w:b/>
          <w:sz w:val="20"/>
          <w:szCs w:val="20"/>
        </w:rPr>
      </w:pPr>
      <w:r w:rsidRPr="00FD77A0">
        <w:rPr>
          <w:rFonts w:ascii="Arial" w:hAnsi="Arial" w:cs="Arial"/>
          <w:b/>
          <w:sz w:val="20"/>
          <w:szCs w:val="20"/>
        </w:rPr>
        <w:t>2. PRESENTACIÓN</w:t>
      </w:r>
    </w:p>
    <w:p w14:paraId="784ADBD9" w14:textId="77777777" w:rsidR="00E359B8" w:rsidRPr="00FD77A0" w:rsidRDefault="00E359B8" w:rsidP="00E359B8">
      <w:pPr>
        <w:tabs>
          <w:tab w:val="left" w:pos="4320"/>
          <w:tab w:val="left" w:pos="4485"/>
          <w:tab w:val="left" w:pos="5445"/>
        </w:tabs>
        <w:jc w:val="both"/>
        <w:rPr>
          <w:rFonts w:ascii="Arial" w:hAnsi="Arial" w:cs="Arial"/>
          <w:iCs/>
          <w:sz w:val="20"/>
          <w:szCs w:val="20"/>
          <w:lang w:val="es-MX"/>
        </w:rPr>
      </w:pPr>
      <w:r w:rsidRPr="00FD77A0">
        <w:rPr>
          <w:rFonts w:ascii="Arial" w:hAnsi="Arial" w:cs="Arial"/>
          <w:iCs/>
          <w:sz w:val="20"/>
          <w:szCs w:val="20"/>
          <w:lang w:val="es-MX"/>
        </w:rPr>
        <w:t>La telefonía IP se está convirtiendo en la forma de comunicación más utilizada por las empresas, sustituyendo a los sistemas telefónicos tradicionales. Supone un gran avance en el sector de las telecomunicaciones, facilitando la convergencia de múltiples sistemas en uno.</w:t>
      </w:r>
    </w:p>
    <w:p w14:paraId="6AE1098B" w14:textId="77777777" w:rsidR="00E359B8" w:rsidRPr="00FD77A0" w:rsidRDefault="00E359B8" w:rsidP="00E359B8">
      <w:pPr>
        <w:tabs>
          <w:tab w:val="left" w:pos="4320"/>
          <w:tab w:val="left" w:pos="4485"/>
          <w:tab w:val="left" w:pos="5445"/>
        </w:tabs>
        <w:jc w:val="both"/>
        <w:rPr>
          <w:rFonts w:ascii="Arial" w:hAnsi="Arial" w:cs="Arial"/>
          <w:iCs/>
          <w:sz w:val="20"/>
          <w:szCs w:val="20"/>
          <w:lang w:val="es-MX"/>
        </w:rPr>
      </w:pPr>
      <w:r w:rsidRPr="00FD77A0">
        <w:rPr>
          <w:rFonts w:ascii="Arial" w:hAnsi="Arial" w:cs="Arial"/>
          <w:iCs/>
          <w:sz w:val="20"/>
          <w:szCs w:val="20"/>
          <w:lang w:val="es-MX"/>
        </w:rPr>
        <w:t>Hoy en día, todos los proveedores de telecomunicaciones están utilizando una infraestructura IP para una parte o la totalidad de sus servicios de voz. La mayoría de las empresas ya han hecho el cambio de la Red Telefónica Pública Conmutada (PSTN) y están utilizando la telefonía IP para sus comunicaciones de voz o ya tienen planes de implementarla.</w:t>
      </w:r>
    </w:p>
    <w:p w14:paraId="5638011F" w14:textId="77777777" w:rsidR="00E359B8" w:rsidRPr="00FD77A0" w:rsidRDefault="00E359B8" w:rsidP="00E359B8">
      <w:pPr>
        <w:tabs>
          <w:tab w:val="left" w:pos="4320"/>
          <w:tab w:val="left" w:pos="4485"/>
          <w:tab w:val="left" w:pos="5445"/>
        </w:tabs>
        <w:jc w:val="both"/>
        <w:rPr>
          <w:rFonts w:ascii="Arial" w:hAnsi="Arial" w:cs="Arial"/>
          <w:iCs/>
          <w:sz w:val="20"/>
          <w:szCs w:val="20"/>
          <w:lang w:val="es-MX"/>
        </w:rPr>
      </w:pPr>
      <w:r w:rsidRPr="00FD77A0">
        <w:rPr>
          <w:rFonts w:ascii="Arial" w:hAnsi="Arial" w:cs="Arial"/>
          <w:iCs/>
          <w:sz w:val="20"/>
          <w:szCs w:val="20"/>
          <w:lang w:val="es-MX"/>
        </w:rPr>
        <w:t>¿Qué es la telefonía IP y cómo funciona?</w:t>
      </w:r>
    </w:p>
    <w:p w14:paraId="3D8FE432" w14:textId="77777777" w:rsidR="00E359B8" w:rsidRPr="00FD77A0" w:rsidRDefault="00E359B8" w:rsidP="00E359B8">
      <w:pPr>
        <w:tabs>
          <w:tab w:val="left" w:pos="4320"/>
          <w:tab w:val="left" w:pos="4485"/>
          <w:tab w:val="left" w:pos="5445"/>
        </w:tabs>
        <w:jc w:val="both"/>
        <w:rPr>
          <w:rFonts w:ascii="Arial" w:hAnsi="Arial" w:cs="Arial"/>
          <w:iCs/>
          <w:sz w:val="20"/>
          <w:szCs w:val="20"/>
          <w:lang w:val="es-MX"/>
        </w:rPr>
      </w:pPr>
      <w:r w:rsidRPr="00FD77A0">
        <w:rPr>
          <w:rFonts w:ascii="Arial" w:hAnsi="Arial" w:cs="Arial"/>
          <w:iCs/>
          <w:sz w:val="20"/>
          <w:szCs w:val="20"/>
          <w:lang w:val="es-MX"/>
        </w:rPr>
        <w:t>Telefonía IP (Protocolo de telefonía por Internet) se refiere a las tecnologías que usan el protocolo IP para el intercambio de voz, fax, y otras formas de información, anteriormente transportada sobre la PSTN. La señal de voz viaja en forma de paquetes de datos a través de una red de área local (LAN) o Internet (Voz sobre IP), evitando el cargo de la PSTN.</w:t>
      </w:r>
    </w:p>
    <w:p w14:paraId="54321526" w14:textId="77777777" w:rsidR="00E359B8" w:rsidRPr="00FD77A0" w:rsidRDefault="00E359B8" w:rsidP="00E359B8">
      <w:pPr>
        <w:tabs>
          <w:tab w:val="left" w:pos="4320"/>
          <w:tab w:val="left" w:pos="4485"/>
          <w:tab w:val="left" w:pos="5445"/>
        </w:tabs>
        <w:jc w:val="both"/>
        <w:rPr>
          <w:rFonts w:ascii="Arial" w:hAnsi="Arial" w:cs="Arial"/>
          <w:iCs/>
          <w:sz w:val="20"/>
          <w:szCs w:val="20"/>
          <w:lang w:val="es-MX"/>
        </w:rPr>
      </w:pPr>
      <w:r w:rsidRPr="00FD77A0">
        <w:rPr>
          <w:rFonts w:ascii="Arial" w:hAnsi="Arial" w:cs="Arial"/>
          <w:iCs/>
          <w:sz w:val="20"/>
          <w:szCs w:val="20"/>
          <w:lang w:val="es-MX"/>
        </w:rPr>
        <w:t>Es decir, la telefonía IP es la telefonía de siempre utilizando Internet para poder realizar y recibir llamadas telefónicas. De esta forma los usuarios pueden estar en contacto con cualquiera, desde cualquier parte que ellos se encuentren y en tiempo real. Todo ello facilita al ahorro en costes y mejora la productividad.</w:t>
      </w:r>
    </w:p>
    <w:p w14:paraId="20623B7B" w14:textId="77777777" w:rsidR="00E359B8" w:rsidRPr="00FD77A0" w:rsidRDefault="00E359B8" w:rsidP="00E359B8">
      <w:pPr>
        <w:tabs>
          <w:tab w:val="left" w:pos="4320"/>
          <w:tab w:val="left" w:pos="4485"/>
          <w:tab w:val="left" w:pos="5445"/>
        </w:tabs>
        <w:jc w:val="both"/>
        <w:rPr>
          <w:rFonts w:ascii="Arial" w:hAnsi="Arial" w:cs="Arial"/>
          <w:iCs/>
          <w:sz w:val="16"/>
          <w:szCs w:val="16"/>
          <w:lang w:val="es-MX"/>
        </w:rPr>
      </w:pPr>
      <w:r w:rsidRPr="00FD77A0">
        <w:rPr>
          <w:rFonts w:ascii="Arial" w:hAnsi="Arial" w:cs="Arial"/>
          <w:iCs/>
          <w:sz w:val="16"/>
          <w:szCs w:val="16"/>
          <w:lang w:val="es-MX"/>
        </w:rPr>
        <w:t xml:space="preserve">Recuperado de: </w:t>
      </w:r>
      <w:hyperlink r:id="rId11" w:history="1">
        <w:r w:rsidRPr="00FD77A0">
          <w:rPr>
            <w:rStyle w:val="Hipervnculo"/>
            <w:rFonts w:ascii="Arial" w:hAnsi="Arial" w:cs="Arial"/>
            <w:iCs/>
            <w:sz w:val="16"/>
            <w:szCs w:val="16"/>
            <w:lang w:val="es-MX"/>
          </w:rPr>
          <w:t>https://www.hiberus.com/crecemos-contigo/que-es-la-telefonia-ip-y-como-ayuda-a-las-empresas/</w:t>
        </w:r>
      </w:hyperlink>
    </w:p>
    <w:p w14:paraId="7390AE01" w14:textId="77777777" w:rsidR="00E359B8" w:rsidRPr="00FD77A0" w:rsidRDefault="00E359B8" w:rsidP="00E359B8">
      <w:pPr>
        <w:tabs>
          <w:tab w:val="left" w:pos="4320"/>
          <w:tab w:val="left" w:pos="4485"/>
          <w:tab w:val="left" w:pos="5445"/>
        </w:tabs>
        <w:jc w:val="both"/>
        <w:rPr>
          <w:rFonts w:ascii="Arial" w:hAnsi="Arial" w:cs="Arial"/>
          <w:b/>
          <w:sz w:val="20"/>
          <w:szCs w:val="20"/>
          <w:lang w:val="es-MX"/>
        </w:rPr>
      </w:pPr>
    </w:p>
    <w:p w14:paraId="107051C7" w14:textId="77777777" w:rsidR="00E359B8" w:rsidRPr="00FD77A0" w:rsidRDefault="00E359B8" w:rsidP="00E359B8">
      <w:pPr>
        <w:tabs>
          <w:tab w:val="left" w:pos="4320"/>
          <w:tab w:val="left" w:pos="4485"/>
          <w:tab w:val="left" w:pos="5445"/>
        </w:tabs>
        <w:jc w:val="both"/>
        <w:rPr>
          <w:rFonts w:ascii="Arial" w:hAnsi="Arial" w:cs="Arial"/>
          <w:b/>
          <w:sz w:val="20"/>
          <w:szCs w:val="20"/>
          <w:lang w:val="es-MX"/>
        </w:rPr>
      </w:pPr>
    </w:p>
    <w:p w14:paraId="3FFE0B0C" w14:textId="77777777" w:rsidR="00E359B8" w:rsidRPr="00FD77A0" w:rsidRDefault="00E359B8" w:rsidP="00E359B8">
      <w:pPr>
        <w:tabs>
          <w:tab w:val="left" w:pos="4320"/>
          <w:tab w:val="left" w:pos="4485"/>
          <w:tab w:val="left" w:pos="5445"/>
        </w:tabs>
        <w:jc w:val="both"/>
        <w:rPr>
          <w:rFonts w:ascii="Arial" w:hAnsi="Arial" w:cs="Arial"/>
          <w:b/>
          <w:sz w:val="20"/>
          <w:szCs w:val="20"/>
          <w:lang w:val="es-MX"/>
        </w:rPr>
      </w:pPr>
    </w:p>
    <w:p w14:paraId="0FFA9757" w14:textId="77777777" w:rsidR="00E359B8" w:rsidRPr="00FD77A0" w:rsidRDefault="00E359B8" w:rsidP="00E359B8">
      <w:pPr>
        <w:tabs>
          <w:tab w:val="left" w:pos="4320"/>
          <w:tab w:val="left" w:pos="4485"/>
          <w:tab w:val="left" w:pos="5445"/>
        </w:tabs>
        <w:jc w:val="both"/>
        <w:rPr>
          <w:rFonts w:ascii="Arial" w:hAnsi="Arial" w:cs="Arial"/>
          <w:b/>
          <w:sz w:val="20"/>
          <w:szCs w:val="20"/>
          <w:lang w:val="es-MX"/>
        </w:rPr>
      </w:pPr>
      <w:r w:rsidRPr="00FD77A0">
        <w:rPr>
          <w:rFonts w:ascii="Arial" w:hAnsi="Arial" w:cs="Arial"/>
          <w:b/>
          <w:sz w:val="20"/>
          <w:szCs w:val="20"/>
          <w:lang w:val="es-MX"/>
        </w:rPr>
        <w:t>3.  FORMULACIÓN DE LAS ACTIVIDADES DE APRENDIZAJE</w:t>
      </w:r>
    </w:p>
    <w:p w14:paraId="1B8C9F21" w14:textId="77777777" w:rsidR="00E359B8" w:rsidRPr="00FD77A0" w:rsidRDefault="00E359B8" w:rsidP="00E359B8">
      <w:pPr>
        <w:tabs>
          <w:tab w:val="left" w:pos="4320"/>
          <w:tab w:val="left" w:pos="4485"/>
          <w:tab w:val="left" w:pos="5445"/>
        </w:tabs>
        <w:jc w:val="both"/>
        <w:rPr>
          <w:rFonts w:ascii="Arial" w:hAnsi="Arial" w:cs="Arial"/>
          <w:b/>
          <w:bCs/>
          <w:sz w:val="20"/>
          <w:szCs w:val="20"/>
          <w:lang w:val="es-MX"/>
        </w:rPr>
      </w:pPr>
      <w:r w:rsidRPr="00FD77A0">
        <w:rPr>
          <w:rFonts w:ascii="Arial" w:hAnsi="Arial" w:cs="Arial"/>
          <w:b/>
          <w:bCs/>
          <w:sz w:val="20"/>
          <w:szCs w:val="20"/>
          <w:lang w:val="es-MX"/>
        </w:rPr>
        <w:t>Actividad de Reflexión Inicial</w:t>
      </w:r>
    </w:p>
    <w:p w14:paraId="7CC16324" w14:textId="77777777" w:rsidR="00E359B8" w:rsidRPr="00FD77A0" w:rsidRDefault="00E359B8" w:rsidP="00E359B8">
      <w:pPr>
        <w:tabs>
          <w:tab w:val="left" w:pos="4320"/>
          <w:tab w:val="left" w:pos="4485"/>
          <w:tab w:val="left" w:pos="5445"/>
        </w:tabs>
        <w:jc w:val="center"/>
        <w:rPr>
          <w:rFonts w:ascii="Arial" w:hAnsi="Arial" w:cs="Arial"/>
          <w:b/>
          <w:bCs/>
          <w:sz w:val="20"/>
          <w:szCs w:val="20"/>
          <w:lang w:val="es-MX"/>
        </w:rPr>
      </w:pPr>
      <w:r w:rsidRPr="00FD77A0">
        <w:rPr>
          <w:rFonts w:ascii="Arial" w:hAnsi="Arial" w:cs="Arial"/>
          <w:b/>
          <w:bCs/>
          <w:sz w:val="20"/>
          <w:szCs w:val="20"/>
          <w:lang w:val="es-MX"/>
        </w:rPr>
        <w:t>TRANSIMISION DE LA VOZ HUMANA</w:t>
      </w:r>
    </w:p>
    <w:p w14:paraId="22055816" w14:textId="77777777" w:rsidR="00E359B8" w:rsidRPr="00FD77A0" w:rsidRDefault="00E359B8" w:rsidP="00E359B8">
      <w:pPr>
        <w:tabs>
          <w:tab w:val="left" w:pos="4320"/>
          <w:tab w:val="left" w:pos="4485"/>
          <w:tab w:val="left" w:pos="5445"/>
        </w:tabs>
        <w:jc w:val="center"/>
        <w:rPr>
          <w:rFonts w:ascii="Arial" w:hAnsi="Arial" w:cs="Arial"/>
          <w:sz w:val="16"/>
          <w:szCs w:val="16"/>
          <w:lang w:val="es-MX"/>
        </w:rPr>
      </w:pPr>
      <w:r w:rsidRPr="00FD77A0">
        <w:rPr>
          <w:rFonts w:ascii="Arial" w:hAnsi="Arial" w:cs="Arial"/>
          <w:sz w:val="16"/>
          <w:szCs w:val="16"/>
          <w:lang w:val="es-MX"/>
        </w:rPr>
        <w:t>Tomado de: https://elastixtech.com/fundamentos-de-telefonia/transmision-de-la-voz/</w:t>
      </w:r>
    </w:p>
    <w:p w14:paraId="42110F25"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noProof/>
        </w:rPr>
        <w:drawing>
          <wp:anchor distT="0" distB="0" distL="114300" distR="114300" simplePos="0" relativeHeight="251699200" behindDoc="1" locked="0" layoutInCell="1" allowOverlap="1" wp14:anchorId="229BB123" wp14:editId="49E741D0">
            <wp:simplePos x="0" y="0"/>
            <wp:positionH relativeFrom="margin">
              <wp:align>right</wp:align>
            </wp:positionH>
            <wp:positionV relativeFrom="paragraph">
              <wp:posOffset>15610</wp:posOffset>
            </wp:positionV>
            <wp:extent cx="2586355" cy="1712595"/>
            <wp:effectExtent l="0" t="0" r="4445" b="1905"/>
            <wp:wrapTight wrapText="bothSides">
              <wp:wrapPolygon edited="0">
                <wp:start x="0" y="0"/>
                <wp:lineTo x="0" y="21384"/>
                <wp:lineTo x="21478" y="21384"/>
                <wp:lineTo x="21478" y="0"/>
                <wp:lineTo x="0" y="0"/>
              </wp:wrapPolygon>
            </wp:wrapTight>
            <wp:docPr id="587793350" name="Imagen 587793350" descr="Transmision de la Voz - Asterisk - Elast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mision de la Voz - Asterisk - Elasti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6355" cy="1712595"/>
                    </a:xfrm>
                    <a:prstGeom prst="rect">
                      <a:avLst/>
                    </a:prstGeom>
                    <a:noFill/>
                    <a:ln>
                      <a:noFill/>
                    </a:ln>
                  </pic:spPr>
                </pic:pic>
              </a:graphicData>
            </a:graphic>
          </wp:anchor>
        </w:drawing>
      </w:r>
      <w:r w:rsidRPr="00FD77A0">
        <w:rPr>
          <w:rFonts w:ascii="Arial" w:hAnsi="Arial" w:cs="Arial"/>
          <w:sz w:val="20"/>
          <w:szCs w:val="20"/>
          <w:lang w:val="es-MX"/>
        </w:rPr>
        <w:t>El sonido humanamente audible consiste en ondas sonoras que producen oscilaciones de la presión del aire, que son convertidas en ondas mecánicas en el oído humano y percibidas por el cerebro. La propagación del sonido es similar en los fluidos, donde el sonido toma la forma de fluctuaciones de presión. En los cuerpos sólidos la propagación del sonido involucra variaciones del estado tensional del medio.</w:t>
      </w:r>
    </w:p>
    <w:p w14:paraId="237EDF67"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La propagación del sonido involucra transporte de energía sin transporte de materia, en forma de ondas mecánicas que se propagan a través de la materia sólida, líquida o gaseosa. Como las vibraciones se producen en la misma dirección en la que se propaga el sonido, se trata de una onda longitudinal.</w:t>
      </w:r>
    </w:p>
    <w:p w14:paraId="554D278B"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Si la temperatura ambiente es de 15 °C, la velocidad de propagación del sonido es 340 m/s (1224 km/h). Este valor corresponde a 1 MACH.</w:t>
      </w:r>
    </w:p>
    <w:p w14:paraId="0BF2D106"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Las cualidades o parámetros que permiten diferenciar un sonido de otro son intensidad, timbre, duración y tono.</w:t>
      </w:r>
    </w:p>
    <w:p w14:paraId="7D497844" w14:textId="77777777" w:rsidR="00E359B8" w:rsidRPr="00FD77A0" w:rsidRDefault="00E359B8">
      <w:pPr>
        <w:pStyle w:val="Prrafodelista"/>
        <w:numPr>
          <w:ilvl w:val="0"/>
          <w:numId w:val="4"/>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 xml:space="preserve">Intensidad: La intensidad del estímulo auditivo se mide en decibelios (dB o </w:t>
      </w:r>
      <w:proofErr w:type="spellStart"/>
      <w:r w:rsidRPr="00FD77A0">
        <w:rPr>
          <w:rFonts w:ascii="Arial" w:hAnsi="Arial" w:cs="Arial"/>
          <w:sz w:val="20"/>
          <w:szCs w:val="20"/>
          <w:lang w:val="es-MX"/>
        </w:rPr>
        <w:t>dbs</w:t>
      </w:r>
      <w:proofErr w:type="spellEnd"/>
      <w:r w:rsidRPr="00FD77A0">
        <w:rPr>
          <w:rFonts w:ascii="Arial" w:hAnsi="Arial" w:cs="Arial"/>
          <w:sz w:val="20"/>
          <w:szCs w:val="20"/>
          <w:lang w:val="es-MX"/>
        </w:rPr>
        <w:t>). Si tenemos en cuenta que el «umbral» es el punto a partir del cual una persona empieza a ser consciente de una sensación, podemos definir el «umbral auditivo» como la intensidad mínima que necesita una persona para empezar a oír, y el «umbral de dolor» como la intensidad máxima que es capaz de soportar su oído. Entre estas dos intensidades se encuentra el umbral de confort, desde donde tendremos la sensación más cómoda y agradable de estimulación sonora.</w:t>
      </w:r>
    </w:p>
    <w:p w14:paraId="0697C58A" w14:textId="77777777" w:rsidR="00E359B8" w:rsidRPr="00FD77A0" w:rsidRDefault="00E359B8">
      <w:pPr>
        <w:pStyle w:val="Prrafodelista"/>
        <w:numPr>
          <w:ilvl w:val="0"/>
          <w:numId w:val="4"/>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Timbre: Esta cualidad nos va a permitir identificar dos fuentes sonoras diferentes.</w:t>
      </w:r>
    </w:p>
    <w:p w14:paraId="0781E3ED" w14:textId="77777777" w:rsidR="00E359B8" w:rsidRPr="00FD77A0" w:rsidRDefault="00E359B8">
      <w:pPr>
        <w:pStyle w:val="Prrafodelista"/>
        <w:numPr>
          <w:ilvl w:val="0"/>
          <w:numId w:val="4"/>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Duración: Permite diferenciar entre un sonido corto y un sonido largo cuando el resto de sus cualidades o parámetros son idénticos.</w:t>
      </w:r>
    </w:p>
    <w:p w14:paraId="1D11B5B2" w14:textId="77777777" w:rsidR="00E359B8" w:rsidRPr="00FD77A0" w:rsidRDefault="00E359B8">
      <w:pPr>
        <w:pStyle w:val="Prrafodelista"/>
        <w:numPr>
          <w:ilvl w:val="0"/>
          <w:numId w:val="4"/>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Tono: Permite la distinción entre un sonido grave y otro agudo. Las frecuencias agudas nos permiten mejorar la discriminación de los fonemas del habla, y las frecuencias graves permiten captar los parámetros esenciales del habla como ritmo y entonación.</w:t>
      </w:r>
    </w:p>
    <w:p w14:paraId="4B7422CA"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noProof/>
        </w:rPr>
        <w:lastRenderedPageBreak/>
        <w:drawing>
          <wp:anchor distT="0" distB="0" distL="114300" distR="114300" simplePos="0" relativeHeight="251700224" behindDoc="0" locked="0" layoutInCell="1" allowOverlap="1" wp14:anchorId="47D4A7F2" wp14:editId="443BD185">
            <wp:simplePos x="0" y="0"/>
            <wp:positionH relativeFrom="column">
              <wp:posOffset>3035148</wp:posOffset>
            </wp:positionH>
            <wp:positionV relativeFrom="paragraph">
              <wp:posOffset>92047</wp:posOffset>
            </wp:positionV>
            <wp:extent cx="3439236" cy="1000803"/>
            <wp:effectExtent l="0" t="0" r="8890" b="8890"/>
            <wp:wrapThrough wrapText="bothSides">
              <wp:wrapPolygon edited="0">
                <wp:start x="0" y="0"/>
                <wp:lineTo x="0" y="21381"/>
                <wp:lineTo x="21536" y="21381"/>
                <wp:lineTo x="21536" y="0"/>
                <wp:lineTo x="0" y="0"/>
              </wp:wrapPolygon>
            </wp:wrapThrough>
            <wp:docPr id="312178503" name="Imagen 312178503" descr="ElastixTech - Rango audible por el hum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astixTech - Rango audible por el humano"/>
                    <pic:cNvPicPr>
                      <a:picLocks noChangeAspect="1" noChangeArrowheads="1"/>
                    </pic:cNvPicPr>
                  </pic:nvPicPr>
                  <pic:blipFill rotWithShape="1">
                    <a:blip r:embed="rId13">
                      <a:extLst>
                        <a:ext uri="{28A0092B-C50C-407E-A947-70E740481C1C}">
                          <a14:useLocalDpi xmlns:a14="http://schemas.microsoft.com/office/drawing/2010/main" val="0"/>
                        </a:ext>
                      </a:extLst>
                    </a:blip>
                    <a:srcRect t="31249" b="25823"/>
                    <a:stretch/>
                  </pic:blipFill>
                  <pic:spPr bwMode="auto">
                    <a:xfrm>
                      <a:off x="0" y="0"/>
                      <a:ext cx="3439236" cy="1000803"/>
                    </a:xfrm>
                    <a:prstGeom prst="rect">
                      <a:avLst/>
                    </a:prstGeom>
                    <a:noFill/>
                    <a:ln>
                      <a:noFill/>
                    </a:ln>
                    <a:extLst>
                      <a:ext uri="{53640926-AAD7-44D8-BBD7-CCE9431645EC}">
                        <a14:shadowObscured xmlns:a14="http://schemas.microsoft.com/office/drawing/2010/main"/>
                      </a:ext>
                    </a:extLst>
                  </pic:spPr>
                </pic:pic>
              </a:graphicData>
            </a:graphic>
          </wp:anchor>
        </w:drawing>
      </w:r>
      <w:r w:rsidRPr="00FD77A0">
        <w:rPr>
          <w:rFonts w:ascii="Arial" w:hAnsi="Arial" w:cs="Arial"/>
          <w:sz w:val="20"/>
          <w:szCs w:val="20"/>
          <w:lang w:val="es-MX"/>
        </w:rPr>
        <w:t>El oído humano percibe aquellos sonidos cuyas frecuencias se encuentran entre 20 y 20.000 vibraciones por segundo (frecuencias audibles). La frecuencia se mide en ciclos por segundo y se expresa en hercios (Hz). El rango de frecuencias conversacionales de la voz humana está entre 250 y 3.000 Hz, si bien algunos fonemas se encuentran situados entre los 4.000 y los 8.000 Hz.</w:t>
      </w:r>
    </w:p>
    <w:p w14:paraId="416770E8"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Realiza la siguiente rutina de pensamiento, con respecto a la lectura anterior.</w:t>
      </w:r>
    </w:p>
    <w:p w14:paraId="38633FBC" w14:textId="77777777" w:rsidR="00E359B8" w:rsidRPr="00FD77A0" w:rsidRDefault="00E359B8" w:rsidP="00E359B8">
      <w:pPr>
        <w:tabs>
          <w:tab w:val="left" w:pos="4320"/>
          <w:tab w:val="left" w:pos="4485"/>
          <w:tab w:val="left" w:pos="5445"/>
        </w:tabs>
        <w:jc w:val="both"/>
        <w:rPr>
          <w:rFonts w:ascii="Arial" w:hAnsi="Arial" w:cs="Arial"/>
          <w:i/>
          <w:iCs/>
          <w:sz w:val="18"/>
          <w:szCs w:val="18"/>
          <w:lang w:val="es-MX"/>
        </w:rPr>
      </w:pPr>
      <w:r w:rsidRPr="00FD77A0">
        <w:rPr>
          <w:noProof/>
        </w:rPr>
        <w:drawing>
          <wp:inline distT="0" distB="0" distL="0" distR="0" wp14:anchorId="45E1B6A7" wp14:editId="7F290E9D">
            <wp:extent cx="6120765" cy="2654300"/>
            <wp:effectExtent l="0" t="0" r="0" b="0"/>
            <wp:docPr id="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abla&#10;&#10;Descripción generada automáticamente"/>
                    <pic:cNvPicPr/>
                  </pic:nvPicPr>
                  <pic:blipFill>
                    <a:blip r:embed="rId14"/>
                    <a:stretch>
                      <a:fillRect/>
                    </a:stretch>
                  </pic:blipFill>
                  <pic:spPr>
                    <a:xfrm>
                      <a:off x="0" y="0"/>
                      <a:ext cx="6120765" cy="2654300"/>
                    </a:xfrm>
                    <a:prstGeom prst="rect">
                      <a:avLst/>
                    </a:prstGeom>
                  </pic:spPr>
                </pic:pic>
              </a:graphicData>
            </a:graphic>
          </wp:inline>
        </w:drawing>
      </w:r>
    </w:p>
    <w:p w14:paraId="5290E5C3" w14:textId="77777777" w:rsidR="00E359B8" w:rsidRPr="00FD77A0" w:rsidRDefault="00E359B8" w:rsidP="00E359B8">
      <w:pPr>
        <w:tabs>
          <w:tab w:val="left" w:pos="4320"/>
          <w:tab w:val="left" w:pos="4485"/>
          <w:tab w:val="left" w:pos="5445"/>
        </w:tabs>
        <w:jc w:val="both"/>
        <w:rPr>
          <w:rFonts w:ascii="Arial" w:hAnsi="Arial" w:cs="Arial"/>
          <w:i/>
          <w:iCs/>
          <w:sz w:val="18"/>
          <w:szCs w:val="18"/>
          <w:lang w:val="es-MX"/>
        </w:rPr>
      </w:pPr>
      <w:r w:rsidRPr="00FD77A0">
        <w:rPr>
          <w:rFonts w:ascii="Arial" w:hAnsi="Arial" w:cs="Arial"/>
          <w:i/>
          <w:iCs/>
          <w:sz w:val="18"/>
          <w:szCs w:val="18"/>
          <w:lang w:val="es-MX"/>
        </w:rPr>
        <w:t>Publicar la Rutina de pensamiento en un tablero colaborativo, para ser visto por todos los integrantes del curso.</w:t>
      </w:r>
    </w:p>
    <w:p w14:paraId="1BCB5B35" w14:textId="77777777" w:rsidR="00E359B8" w:rsidRPr="00FD77A0" w:rsidRDefault="00E359B8" w:rsidP="00E359B8">
      <w:pPr>
        <w:tabs>
          <w:tab w:val="left" w:pos="4320"/>
          <w:tab w:val="left" w:pos="4485"/>
          <w:tab w:val="left" w:pos="5445"/>
        </w:tabs>
        <w:jc w:val="both"/>
        <w:rPr>
          <w:rFonts w:ascii="Arial" w:hAnsi="Arial" w:cs="Arial"/>
          <w:b/>
          <w:bCs/>
          <w:sz w:val="20"/>
          <w:szCs w:val="20"/>
          <w:lang w:val="es-MX"/>
        </w:rPr>
      </w:pPr>
      <w:r w:rsidRPr="00FD77A0">
        <w:rPr>
          <w:rFonts w:ascii="Arial" w:hAnsi="Arial" w:cs="Arial"/>
          <w:b/>
          <w:bCs/>
          <w:sz w:val="20"/>
          <w:szCs w:val="20"/>
          <w:lang w:val="es-MX"/>
        </w:rPr>
        <w:t>Actividad de conocimientos previos</w:t>
      </w:r>
    </w:p>
    <w:p w14:paraId="6376D346" w14:textId="77777777" w:rsidR="00E359B8" w:rsidRPr="00FD77A0" w:rsidRDefault="00E359B8" w:rsidP="00E359B8">
      <w:p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 xml:space="preserve">La transmisión de la voz está asociada con algunos conceptos, cuales de los siguientes puede explicar </w:t>
      </w:r>
    </w:p>
    <w:p w14:paraId="60940828"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sectPr w:rsidR="00E359B8" w:rsidRPr="00FD77A0" w:rsidSect="00E359B8">
          <w:headerReference w:type="default" r:id="rId15"/>
          <w:footerReference w:type="default" r:id="rId16"/>
          <w:headerReference w:type="first" r:id="rId17"/>
          <w:type w:val="continuous"/>
          <w:pgSz w:w="12240" w:h="15840"/>
          <w:pgMar w:top="1779" w:right="1041" w:bottom="1418" w:left="1560" w:header="709" w:footer="709" w:gutter="0"/>
          <w:cols w:space="708"/>
          <w:docGrid w:linePitch="360"/>
        </w:sectPr>
      </w:pPr>
    </w:p>
    <w:p w14:paraId="2A09DDAB"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color w:val="000000" w:themeColor="text1"/>
          <w:sz w:val="20"/>
          <w:szCs w:val="20"/>
          <w:lang w:val="es-MX"/>
        </w:rPr>
      </w:pPr>
      <w:r w:rsidRPr="00FD77A0">
        <w:rPr>
          <w:rFonts w:ascii="Arial" w:hAnsi="Arial" w:cs="Arial"/>
          <w:color w:val="000000" w:themeColor="text1"/>
          <w:sz w:val="20"/>
          <w:szCs w:val="20"/>
          <w:lang w:val="es-MX"/>
        </w:rPr>
        <w:t>Ondas</w:t>
      </w:r>
    </w:p>
    <w:p w14:paraId="5789BB9E"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color w:val="000000" w:themeColor="text1"/>
          <w:sz w:val="20"/>
          <w:szCs w:val="20"/>
          <w:lang w:val="es-MX"/>
        </w:rPr>
      </w:pPr>
      <w:r w:rsidRPr="00FD77A0">
        <w:rPr>
          <w:rFonts w:ascii="Arial" w:hAnsi="Arial" w:cs="Arial"/>
          <w:color w:val="000000" w:themeColor="text1"/>
          <w:sz w:val="20"/>
          <w:szCs w:val="20"/>
          <w:lang w:val="es-MX"/>
        </w:rPr>
        <w:t>Atenuación</w:t>
      </w:r>
    </w:p>
    <w:p w14:paraId="59EF75B6"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Muestreo</w:t>
      </w:r>
    </w:p>
    <w:p w14:paraId="5283B4BD"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Frecuencia</w:t>
      </w:r>
    </w:p>
    <w:p w14:paraId="21B98689"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Digitalización</w:t>
      </w:r>
    </w:p>
    <w:p w14:paraId="656B015F"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Codificación</w:t>
      </w:r>
    </w:p>
    <w:p w14:paraId="55207DEA"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Analógico</w:t>
      </w:r>
    </w:p>
    <w:p w14:paraId="5A8B6322" w14:textId="77777777" w:rsidR="00E359B8" w:rsidRPr="00FD77A0" w:rsidRDefault="00E359B8">
      <w:pPr>
        <w:pStyle w:val="Prrafodelista"/>
        <w:numPr>
          <w:ilvl w:val="0"/>
          <w:numId w:val="3"/>
        </w:numPr>
        <w:tabs>
          <w:tab w:val="left" w:pos="4320"/>
          <w:tab w:val="left" w:pos="4485"/>
          <w:tab w:val="left" w:pos="5445"/>
        </w:tabs>
        <w:jc w:val="both"/>
        <w:rPr>
          <w:rFonts w:ascii="Arial" w:hAnsi="Arial" w:cs="Arial"/>
          <w:sz w:val="20"/>
          <w:szCs w:val="20"/>
          <w:lang w:val="es-MX"/>
        </w:rPr>
      </w:pPr>
      <w:r w:rsidRPr="00FD77A0">
        <w:rPr>
          <w:rFonts w:ascii="Arial" w:hAnsi="Arial" w:cs="Arial"/>
          <w:sz w:val="20"/>
          <w:szCs w:val="20"/>
          <w:lang w:val="es-MX"/>
        </w:rPr>
        <w:t>Propagación</w:t>
      </w:r>
    </w:p>
    <w:p w14:paraId="7E0784C3" w14:textId="77777777" w:rsidR="00E359B8" w:rsidRPr="00FD77A0" w:rsidRDefault="00E359B8">
      <w:pPr>
        <w:pStyle w:val="Prrafodelista"/>
        <w:numPr>
          <w:ilvl w:val="0"/>
          <w:numId w:val="3"/>
        </w:numPr>
        <w:tabs>
          <w:tab w:val="left" w:pos="4320"/>
          <w:tab w:val="left" w:pos="4485"/>
          <w:tab w:val="left" w:pos="5445"/>
        </w:tabs>
        <w:jc w:val="both"/>
        <w:rPr>
          <w:lang w:val="es-MX"/>
        </w:rPr>
      </w:pPr>
      <w:r w:rsidRPr="00FD77A0">
        <w:rPr>
          <w:rFonts w:ascii="Arial" w:hAnsi="Arial" w:cs="Arial"/>
          <w:sz w:val="20"/>
          <w:szCs w:val="20"/>
          <w:lang w:val="es-MX"/>
        </w:rPr>
        <w:t>Central telefónica</w:t>
      </w:r>
    </w:p>
    <w:p w14:paraId="6BA43DB8" w14:textId="18E40103" w:rsidR="00E359B8" w:rsidRPr="00FD77A0" w:rsidRDefault="00E359B8">
      <w:pPr>
        <w:pStyle w:val="Prrafodelista"/>
        <w:numPr>
          <w:ilvl w:val="0"/>
          <w:numId w:val="3"/>
        </w:numPr>
        <w:tabs>
          <w:tab w:val="left" w:pos="4320"/>
          <w:tab w:val="left" w:pos="4485"/>
          <w:tab w:val="left" w:pos="5445"/>
        </w:tabs>
        <w:jc w:val="both"/>
        <w:rPr>
          <w:lang w:val="es-MX"/>
        </w:rPr>
      </w:pPr>
      <w:r w:rsidRPr="00FD77A0">
        <w:rPr>
          <w:rFonts w:ascii="Arial" w:hAnsi="Arial" w:cs="Arial"/>
          <w:sz w:val="20"/>
          <w:szCs w:val="20"/>
          <w:lang w:val="es-MX"/>
        </w:rPr>
        <w:t>PBX</w:t>
      </w:r>
    </w:p>
    <w:p w14:paraId="44DA7E48" w14:textId="77777777" w:rsidR="00E359B8" w:rsidRPr="00FD77A0" w:rsidRDefault="00E359B8" w:rsidP="00837772">
      <w:pPr>
        <w:pStyle w:val="Sinespaciado"/>
        <w:rPr>
          <w:lang w:val="es-MX"/>
        </w:rPr>
      </w:pPr>
    </w:p>
    <w:p w14:paraId="563453CD" w14:textId="77777777" w:rsidR="00E359B8" w:rsidRPr="00FD77A0" w:rsidRDefault="00E359B8" w:rsidP="00E359B8">
      <w:pPr>
        <w:tabs>
          <w:tab w:val="left" w:pos="4320"/>
          <w:tab w:val="left" w:pos="4485"/>
          <w:tab w:val="left" w:pos="5445"/>
        </w:tabs>
        <w:jc w:val="both"/>
        <w:rPr>
          <w:rFonts w:ascii="Arial" w:hAnsi="Arial" w:cs="Arial"/>
          <w:b/>
          <w:bCs/>
          <w:sz w:val="20"/>
          <w:szCs w:val="20"/>
          <w:lang w:val="es-MX"/>
        </w:rPr>
      </w:pPr>
      <w:r w:rsidRPr="00FD77A0">
        <w:rPr>
          <w:rFonts w:ascii="Arial" w:hAnsi="Arial" w:cs="Arial"/>
          <w:b/>
          <w:bCs/>
          <w:sz w:val="20"/>
          <w:szCs w:val="20"/>
          <w:lang w:val="es-MX"/>
        </w:rPr>
        <w:lastRenderedPageBreak/>
        <w:t>ACTIVIDADES DE APROPIACION</w:t>
      </w:r>
    </w:p>
    <w:p w14:paraId="307FBAF6"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b/>
          <w:bCs/>
          <w:color w:val="000000"/>
          <w:sz w:val="20"/>
          <w:szCs w:val="20"/>
          <w:lang w:eastAsia="es-ES"/>
        </w:rPr>
        <w:t xml:space="preserve">Actividad 1 – PRINCIPIOS BÁSICOS DE LA TELEFONÍA. </w:t>
      </w:r>
      <w:r w:rsidRPr="00FD77A0">
        <w:rPr>
          <w:rFonts w:ascii="Arial" w:hAnsi="Arial" w:cs="Arial"/>
          <w:color w:val="000000"/>
          <w:sz w:val="20"/>
          <w:szCs w:val="20"/>
          <w:lang w:eastAsia="es-ES"/>
        </w:rPr>
        <w:t>La telefonía IP es una evolución de la Telefonía tradicional, la cual nace de la necesidad de comunicarse remotamente a través de señales eléctricas. Es así como la primera transmisión a distancia se realiza sobre líneas de cobre utilizando código morse, para luego utilizar medios inalámbricos. Por ello es importante entender como sucede el proceso de transmisión de la voz, iniciando por la telefonía tradicional hasta llegar a los sistemas digitales aprovechando la tecnología de VoIP.</w:t>
      </w:r>
    </w:p>
    <w:p w14:paraId="2F3440E4"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p>
    <w:p w14:paraId="02AA3649"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b/>
          <w:bCs/>
          <w:color w:val="000000"/>
          <w:sz w:val="20"/>
          <w:szCs w:val="20"/>
          <w:lang w:eastAsia="es-ES"/>
        </w:rPr>
        <w:t xml:space="preserve"> </w:t>
      </w:r>
      <w:r w:rsidRPr="00FD77A0">
        <w:rPr>
          <w:rFonts w:ascii="Arial" w:hAnsi="Arial" w:cs="Arial"/>
          <w:color w:val="000000"/>
          <w:sz w:val="20"/>
          <w:szCs w:val="20"/>
          <w:lang w:eastAsia="es-ES"/>
        </w:rPr>
        <w:t>En grupos</w:t>
      </w:r>
      <w:r w:rsidRPr="00FD77A0">
        <w:rPr>
          <w:rFonts w:ascii="Arial" w:hAnsi="Arial" w:cs="Arial"/>
          <w:b/>
          <w:bCs/>
          <w:color w:val="000000"/>
          <w:sz w:val="20"/>
          <w:szCs w:val="20"/>
          <w:lang w:eastAsia="es-ES"/>
        </w:rPr>
        <w:t xml:space="preserve"> </w:t>
      </w:r>
      <w:r w:rsidRPr="00FD77A0">
        <w:rPr>
          <w:rFonts w:ascii="Arial" w:hAnsi="Arial" w:cs="Arial"/>
          <w:color w:val="000000"/>
          <w:sz w:val="20"/>
          <w:szCs w:val="20"/>
          <w:lang w:eastAsia="es-ES"/>
        </w:rPr>
        <w:t>observar los siguientes enlaces:</w:t>
      </w:r>
    </w:p>
    <w:p w14:paraId="56F13E9F" w14:textId="77777777" w:rsidR="00E359B8" w:rsidRPr="00FD77A0" w:rsidRDefault="00E359B8">
      <w:pPr>
        <w:pStyle w:val="Prrafodelista"/>
        <w:numPr>
          <w:ilvl w:val="0"/>
          <w:numId w:val="5"/>
        </w:num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color w:val="000000"/>
          <w:sz w:val="20"/>
          <w:szCs w:val="20"/>
          <w:lang w:eastAsia="es-ES"/>
        </w:rPr>
        <w:t xml:space="preserve">Historia de la telefonía análoga. </w:t>
      </w:r>
      <w:hyperlink r:id="rId18" w:history="1">
        <w:r w:rsidRPr="00FD77A0">
          <w:rPr>
            <w:rStyle w:val="Hipervnculo"/>
            <w:rFonts w:ascii="Arial" w:hAnsi="Arial" w:cs="Arial"/>
            <w:sz w:val="20"/>
            <w:szCs w:val="20"/>
            <w:lang w:eastAsia="es-ES"/>
          </w:rPr>
          <w:t>https://www.youtube.com/watch?v=5sxFg7XaxKw</w:t>
        </w:r>
      </w:hyperlink>
    </w:p>
    <w:p w14:paraId="7FFC4B21" w14:textId="77777777" w:rsidR="00E359B8" w:rsidRPr="00FD77A0" w:rsidRDefault="00E359B8">
      <w:pPr>
        <w:pStyle w:val="Prrafodelista"/>
        <w:numPr>
          <w:ilvl w:val="0"/>
          <w:numId w:val="5"/>
        </w:num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color w:val="000000"/>
          <w:sz w:val="20"/>
          <w:szCs w:val="20"/>
          <w:lang w:eastAsia="es-ES"/>
        </w:rPr>
        <w:t xml:space="preserve">Señales analógicas y señales digitales. </w:t>
      </w:r>
      <w:hyperlink r:id="rId19" w:history="1">
        <w:r w:rsidRPr="00FD77A0">
          <w:rPr>
            <w:rStyle w:val="Hipervnculo"/>
            <w:rFonts w:ascii="Arial" w:hAnsi="Arial" w:cs="Arial"/>
            <w:sz w:val="20"/>
            <w:szCs w:val="20"/>
            <w:lang w:eastAsia="es-ES"/>
          </w:rPr>
          <w:t>https://www.youtube.com/watch?v=hQ0BJi7cba0</w:t>
        </w:r>
      </w:hyperlink>
      <w:r w:rsidRPr="00FD77A0">
        <w:rPr>
          <w:rFonts w:ascii="Arial" w:hAnsi="Arial" w:cs="Arial"/>
          <w:color w:val="000000"/>
          <w:sz w:val="20"/>
          <w:szCs w:val="20"/>
          <w:lang w:eastAsia="es-ES"/>
        </w:rPr>
        <w:t xml:space="preserve"> y </w:t>
      </w:r>
      <w:hyperlink r:id="rId20" w:history="1">
        <w:r w:rsidRPr="00FD77A0">
          <w:rPr>
            <w:rStyle w:val="Hipervnculo"/>
            <w:rFonts w:ascii="Arial" w:hAnsi="Arial" w:cs="Arial"/>
            <w:sz w:val="20"/>
            <w:szCs w:val="20"/>
            <w:lang w:eastAsia="es-ES"/>
          </w:rPr>
          <w:t>https://www.youtube.com/watch?v=EMe_bNQHka8</w:t>
        </w:r>
      </w:hyperlink>
    </w:p>
    <w:p w14:paraId="0CDB1B04" w14:textId="77777777" w:rsidR="00E359B8" w:rsidRPr="00FD77A0" w:rsidRDefault="00E359B8">
      <w:pPr>
        <w:pStyle w:val="Prrafodelista"/>
        <w:numPr>
          <w:ilvl w:val="0"/>
          <w:numId w:val="5"/>
        </w:numPr>
        <w:autoSpaceDE w:val="0"/>
        <w:autoSpaceDN w:val="0"/>
        <w:adjustRightInd w:val="0"/>
        <w:spacing w:after="0" w:line="240" w:lineRule="auto"/>
        <w:rPr>
          <w:rFonts w:ascii="Arial" w:hAnsi="Arial" w:cs="Arial"/>
          <w:color w:val="000000"/>
          <w:sz w:val="18"/>
          <w:szCs w:val="18"/>
          <w:lang w:eastAsia="es-ES"/>
        </w:rPr>
      </w:pPr>
      <w:r w:rsidRPr="00FD77A0">
        <w:rPr>
          <w:rFonts w:ascii="Arial" w:hAnsi="Arial" w:cs="Arial"/>
          <w:color w:val="000000"/>
          <w:sz w:val="20"/>
          <w:szCs w:val="20"/>
          <w:lang w:eastAsia="es-ES"/>
        </w:rPr>
        <w:t xml:space="preserve">Digitalización de la voz. </w:t>
      </w:r>
      <w:hyperlink r:id="rId21" w:history="1">
        <w:r w:rsidRPr="00FD77A0">
          <w:rPr>
            <w:rStyle w:val="Hipervnculo"/>
            <w:rFonts w:ascii="Arial" w:hAnsi="Arial" w:cs="Arial"/>
            <w:sz w:val="20"/>
            <w:szCs w:val="20"/>
            <w:lang w:eastAsia="es-ES"/>
          </w:rPr>
          <w:t>https://www.youtube.com/watch?v=NMQB4OnKf2w</w:t>
        </w:r>
      </w:hyperlink>
      <w:r w:rsidRPr="00FD77A0">
        <w:rPr>
          <w:rFonts w:ascii="Arial" w:hAnsi="Arial" w:cs="Arial"/>
          <w:color w:val="000000"/>
          <w:sz w:val="20"/>
          <w:szCs w:val="20"/>
          <w:lang w:eastAsia="es-ES"/>
        </w:rPr>
        <w:t xml:space="preserve"> y enlace de lectura: </w:t>
      </w:r>
      <w:hyperlink r:id="rId22" w:history="1">
        <w:r w:rsidRPr="00FD77A0">
          <w:rPr>
            <w:rStyle w:val="Hipervnculo"/>
            <w:rFonts w:ascii="Arial" w:hAnsi="Arial" w:cs="Arial"/>
            <w:sz w:val="20"/>
            <w:szCs w:val="20"/>
          </w:rPr>
          <w:t>https://www.studocu.com/ec/document/universidad-nacional-de-loja/trafico-y-telefonia/digitalizacion-de-la-voz-pasos/15876913</w:t>
        </w:r>
      </w:hyperlink>
    </w:p>
    <w:p w14:paraId="4CA81CD4" w14:textId="77777777" w:rsidR="00E359B8" w:rsidRPr="00FD77A0" w:rsidRDefault="00E359B8">
      <w:pPr>
        <w:pStyle w:val="Prrafodelista"/>
        <w:numPr>
          <w:ilvl w:val="0"/>
          <w:numId w:val="5"/>
        </w:num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color w:val="000000"/>
          <w:sz w:val="20"/>
          <w:szCs w:val="20"/>
          <w:lang w:eastAsia="es-ES"/>
        </w:rPr>
        <w:t xml:space="preserve">Que es PSTN </w:t>
      </w:r>
      <w:hyperlink r:id="rId23" w:history="1">
        <w:r w:rsidRPr="00FD77A0">
          <w:rPr>
            <w:rStyle w:val="Hipervnculo"/>
            <w:rFonts w:ascii="Arial" w:hAnsi="Arial" w:cs="Arial"/>
            <w:sz w:val="20"/>
            <w:szCs w:val="20"/>
            <w:lang w:eastAsia="es-ES"/>
          </w:rPr>
          <w:t>https://elastixtech.com/fundamentos-de-telefonia/interconexion-a-la-pstn/</w:t>
        </w:r>
      </w:hyperlink>
      <w:r w:rsidRPr="00FD77A0">
        <w:rPr>
          <w:rFonts w:ascii="Arial" w:hAnsi="Arial" w:cs="Arial"/>
          <w:color w:val="000000"/>
          <w:sz w:val="20"/>
          <w:szCs w:val="20"/>
          <w:lang w:eastAsia="es-ES"/>
        </w:rPr>
        <w:t xml:space="preserve"> </w:t>
      </w:r>
    </w:p>
    <w:p w14:paraId="6866C994" w14:textId="77777777" w:rsidR="00E359B8" w:rsidRPr="00FD77A0" w:rsidRDefault="00E359B8">
      <w:pPr>
        <w:pStyle w:val="Prrafodelista"/>
        <w:numPr>
          <w:ilvl w:val="0"/>
          <w:numId w:val="5"/>
        </w:num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color w:val="000000"/>
          <w:sz w:val="20"/>
          <w:szCs w:val="20"/>
          <w:lang w:eastAsia="es-ES"/>
        </w:rPr>
        <w:t xml:space="preserve">Como funciona un PBX: </w:t>
      </w:r>
      <w:hyperlink r:id="rId24" w:history="1">
        <w:r w:rsidRPr="00FD77A0">
          <w:rPr>
            <w:rStyle w:val="Hipervnculo"/>
            <w:rFonts w:ascii="Arial" w:hAnsi="Arial" w:cs="Arial"/>
            <w:sz w:val="20"/>
            <w:szCs w:val="20"/>
            <w:lang w:eastAsia="es-ES"/>
          </w:rPr>
          <w:t>https://www.youtube.com/watch?v=WJuXdJN2Oeo</w:t>
        </w:r>
      </w:hyperlink>
      <w:r w:rsidRPr="00FD77A0">
        <w:rPr>
          <w:rFonts w:ascii="Arial" w:hAnsi="Arial" w:cs="Arial"/>
          <w:color w:val="000000"/>
          <w:sz w:val="20"/>
          <w:szCs w:val="20"/>
          <w:lang w:eastAsia="es-ES"/>
        </w:rPr>
        <w:t xml:space="preserve"> y Voz sobre IP. </w:t>
      </w:r>
      <w:hyperlink r:id="rId25" w:history="1">
        <w:r w:rsidRPr="00FD77A0">
          <w:rPr>
            <w:rStyle w:val="Hipervnculo"/>
            <w:rFonts w:ascii="Arial" w:hAnsi="Arial" w:cs="Arial"/>
            <w:sz w:val="20"/>
            <w:szCs w:val="20"/>
            <w:lang w:eastAsia="es-ES"/>
          </w:rPr>
          <w:t>https://www.youtube.com/watch?v=vMNCXtz8ePg</w:t>
        </w:r>
      </w:hyperlink>
    </w:p>
    <w:p w14:paraId="4A50276E" w14:textId="77777777" w:rsidR="00E359B8" w:rsidRPr="00FD77A0" w:rsidRDefault="00E359B8" w:rsidP="00E359B8">
      <w:pPr>
        <w:pStyle w:val="Prrafodelista"/>
        <w:autoSpaceDE w:val="0"/>
        <w:autoSpaceDN w:val="0"/>
        <w:adjustRightInd w:val="0"/>
        <w:spacing w:after="0" w:line="240" w:lineRule="auto"/>
        <w:rPr>
          <w:rFonts w:ascii="Arial" w:hAnsi="Arial" w:cs="Arial"/>
          <w:color w:val="000000"/>
          <w:sz w:val="20"/>
          <w:szCs w:val="20"/>
          <w:lang w:eastAsia="es-ES"/>
        </w:rPr>
      </w:pPr>
    </w:p>
    <w:p w14:paraId="000579B0"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 xml:space="preserve">Cada grupo elabora un diagrama del tema (mapa mental, mapa conceptual, etc.) </w:t>
      </w:r>
    </w:p>
    <w:p w14:paraId="6D19F66E"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p>
    <w:p w14:paraId="180FBB39" w14:textId="77777777" w:rsidR="00E359B8" w:rsidRPr="00FD77A0" w:rsidRDefault="00E359B8" w:rsidP="00E359B8">
      <w:pPr>
        <w:autoSpaceDE w:val="0"/>
        <w:autoSpaceDN w:val="0"/>
        <w:adjustRightInd w:val="0"/>
        <w:spacing w:after="0" w:line="240" w:lineRule="auto"/>
        <w:jc w:val="both"/>
        <w:rPr>
          <w:rFonts w:ascii="Arial" w:hAnsi="Arial" w:cs="Arial"/>
          <w:sz w:val="20"/>
          <w:szCs w:val="20"/>
          <w:lang w:eastAsia="es-ES"/>
        </w:rPr>
      </w:pPr>
      <w:r w:rsidRPr="00FD77A0">
        <w:rPr>
          <w:rFonts w:ascii="Arial" w:hAnsi="Arial" w:cs="Arial"/>
          <w:color w:val="000000"/>
          <w:sz w:val="20"/>
          <w:szCs w:val="20"/>
          <w:lang w:eastAsia="es-ES"/>
        </w:rPr>
        <w:t>Elabora una presentación la cual utiliza para realizar exposición a los compañeros sobre cada uno de los temas. Cada grupo realiza cinco preguntas para realizar a los compañeros y las aplica con https://quizizz.com/.</w:t>
      </w:r>
    </w:p>
    <w:p w14:paraId="2E8E3247" w14:textId="77777777" w:rsidR="00E359B8" w:rsidRPr="00FD77A0" w:rsidRDefault="00E359B8" w:rsidP="00E359B8">
      <w:pPr>
        <w:autoSpaceDE w:val="0"/>
        <w:autoSpaceDN w:val="0"/>
        <w:adjustRightInd w:val="0"/>
        <w:spacing w:after="0" w:line="240" w:lineRule="auto"/>
        <w:jc w:val="both"/>
        <w:rPr>
          <w:rFonts w:ascii="Arial" w:hAnsi="Arial" w:cs="Arial"/>
          <w:b/>
          <w:bCs/>
          <w:color w:val="000000"/>
          <w:sz w:val="20"/>
          <w:szCs w:val="20"/>
          <w:lang w:eastAsia="es-ES"/>
        </w:rPr>
      </w:pPr>
    </w:p>
    <w:p w14:paraId="202BACF4"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b/>
          <w:bCs/>
          <w:color w:val="000000"/>
          <w:sz w:val="20"/>
          <w:szCs w:val="20"/>
          <w:lang w:eastAsia="es-ES"/>
        </w:rPr>
        <w:t>Entregable</w:t>
      </w:r>
      <w:r w:rsidRPr="00FD77A0">
        <w:rPr>
          <w:rFonts w:ascii="Arial" w:hAnsi="Arial" w:cs="Arial"/>
          <w:color w:val="000000"/>
          <w:sz w:val="20"/>
          <w:szCs w:val="20"/>
          <w:lang w:eastAsia="es-ES"/>
        </w:rPr>
        <w:t>: Presentación en formato PDF con el tema asignado y compartido a cada grupo.</w:t>
      </w:r>
    </w:p>
    <w:p w14:paraId="4696DA57" w14:textId="77777777" w:rsidR="00E359B8" w:rsidRPr="00FD77A0" w:rsidRDefault="00E359B8" w:rsidP="00E359B8">
      <w:pPr>
        <w:autoSpaceDE w:val="0"/>
        <w:autoSpaceDN w:val="0"/>
        <w:adjustRightInd w:val="0"/>
        <w:spacing w:after="0" w:line="240" w:lineRule="auto"/>
        <w:jc w:val="both"/>
        <w:rPr>
          <w:rFonts w:ascii="Arial" w:hAnsi="Arial" w:cs="Arial"/>
          <w:b/>
          <w:bCs/>
          <w:color w:val="000000"/>
          <w:sz w:val="20"/>
          <w:szCs w:val="20"/>
          <w:lang w:eastAsia="es-ES"/>
        </w:rPr>
      </w:pPr>
    </w:p>
    <w:p w14:paraId="2443234F"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b/>
          <w:bCs/>
          <w:color w:val="000000"/>
          <w:sz w:val="20"/>
          <w:szCs w:val="20"/>
          <w:lang w:eastAsia="es-ES"/>
        </w:rPr>
        <w:t xml:space="preserve">Actividad 2 – </w:t>
      </w:r>
      <w:r w:rsidRPr="00FD77A0">
        <w:rPr>
          <w:rFonts w:ascii="Arial" w:hAnsi="Arial" w:cs="Arial"/>
          <w:b/>
          <w:bCs/>
          <w:sz w:val="20"/>
          <w:szCs w:val="20"/>
          <w:lang w:eastAsia="es-ES"/>
        </w:rPr>
        <w:t xml:space="preserve">VALIDAR LA INFRAESTRUCTURA DE RED. </w:t>
      </w:r>
      <w:r w:rsidRPr="00FD77A0">
        <w:rPr>
          <w:rFonts w:ascii="Arial" w:hAnsi="Arial" w:cs="Arial"/>
          <w:sz w:val="20"/>
          <w:szCs w:val="20"/>
          <w:lang w:eastAsia="es-ES"/>
        </w:rPr>
        <w:t>Para el correcto funcionamiento de la telefonía sobre IP se requiere que se tenga una red de datos debidamente estructurada y funcional, ya sea utilizando medios guiados o no guiados. Para ello debemos estudiar y recordar algunos conceptos necesarios que permitan validar nuestra infraestructura para la transmisión de datos.</w:t>
      </w:r>
    </w:p>
    <w:p w14:paraId="3EAE5029"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p>
    <w:p w14:paraId="40461328"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Consultar los siguientes conceptos:</w:t>
      </w:r>
    </w:p>
    <w:p w14:paraId="5B59AC56" w14:textId="77777777" w:rsidR="00E359B8" w:rsidRPr="00FD77A0" w:rsidRDefault="00E359B8">
      <w:pPr>
        <w:pStyle w:val="Prrafodelista"/>
        <w:numPr>
          <w:ilvl w:val="0"/>
          <w:numId w:val="6"/>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 xml:space="preserve">Cableado estructurado: tipos de cables, normas y estándares, conectores, </w:t>
      </w:r>
      <w:proofErr w:type="spellStart"/>
      <w:r w:rsidRPr="00FD77A0">
        <w:rPr>
          <w:rFonts w:ascii="Arial" w:hAnsi="Arial" w:cs="Arial"/>
          <w:color w:val="000000"/>
          <w:sz w:val="20"/>
          <w:szCs w:val="20"/>
          <w:lang w:eastAsia="es-ES"/>
        </w:rPr>
        <w:t>faceplate</w:t>
      </w:r>
      <w:proofErr w:type="spellEnd"/>
      <w:r w:rsidRPr="00FD77A0">
        <w:rPr>
          <w:rFonts w:ascii="Arial" w:hAnsi="Arial" w:cs="Arial"/>
          <w:color w:val="000000"/>
          <w:sz w:val="20"/>
          <w:szCs w:val="20"/>
          <w:lang w:eastAsia="es-ES"/>
        </w:rPr>
        <w:t>, anchos de banda, cableado vertical y horizontal.</w:t>
      </w:r>
    </w:p>
    <w:p w14:paraId="1A355209" w14:textId="77777777" w:rsidR="00E359B8" w:rsidRPr="00FD77A0" w:rsidRDefault="00E359B8">
      <w:pPr>
        <w:pStyle w:val="Prrafodelista"/>
        <w:numPr>
          <w:ilvl w:val="0"/>
          <w:numId w:val="6"/>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Cuarto de comunicaciones: Patch panel, rack, fibra óptica, servidores.</w:t>
      </w:r>
    </w:p>
    <w:p w14:paraId="0A98E13D" w14:textId="77777777" w:rsidR="00E359B8" w:rsidRPr="00FD77A0" w:rsidRDefault="00E359B8">
      <w:pPr>
        <w:pStyle w:val="Prrafodelista"/>
        <w:numPr>
          <w:ilvl w:val="0"/>
          <w:numId w:val="6"/>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Redes inalámbricas: Frecuencias de operación, alcance, seguridad, ventajas y desventajas.</w:t>
      </w:r>
    </w:p>
    <w:p w14:paraId="26059CF4" w14:textId="77777777" w:rsidR="00E359B8" w:rsidRPr="00FD77A0" w:rsidRDefault="00E359B8">
      <w:pPr>
        <w:pStyle w:val="Prrafodelista"/>
        <w:numPr>
          <w:ilvl w:val="0"/>
          <w:numId w:val="6"/>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Protocolos usados en la transmisión de datos: Modelo TCP/IP, protocolos de transporte, protocolo IP</w:t>
      </w:r>
    </w:p>
    <w:p w14:paraId="40631488" w14:textId="77777777" w:rsidR="00E359B8" w:rsidRPr="00FD77A0" w:rsidRDefault="00E359B8">
      <w:pPr>
        <w:pStyle w:val="Prrafodelista"/>
        <w:numPr>
          <w:ilvl w:val="0"/>
          <w:numId w:val="6"/>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Resolución de problemas en las redes LAN. Proceso general de resolución de problemas y sus tres etapas: Recolección de síntomas, Aislamiento del problema e Implementación de medidas correctivas.</w:t>
      </w:r>
    </w:p>
    <w:p w14:paraId="341781B8"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p>
    <w:p w14:paraId="04D8414B"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 xml:space="preserve">Cada grupo elabora una presentación la cual utiliza para realizar exposición a los compañeros sobre cada uno de los temas. Se debe incluir una diapositiva con las conclusiones del tema. Cada grupo realiza cinco preguntas para realizar a los compañeros y las aplica con </w:t>
      </w:r>
      <w:hyperlink r:id="rId26" w:history="1">
        <w:r w:rsidRPr="00FD77A0">
          <w:rPr>
            <w:rStyle w:val="Hipervnculo"/>
            <w:rFonts w:ascii="Arial" w:hAnsi="Arial" w:cs="Arial"/>
            <w:sz w:val="20"/>
            <w:szCs w:val="20"/>
            <w:lang w:eastAsia="es-ES"/>
          </w:rPr>
          <w:t>https://quizizz.com/</w:t>
        </w:r>
      </w:hyperlink>
      <w:r w:rsidRPr="00FD77A0">
        <w:rPr>
          <w:rFonts w:ascii="Arial" w:hAnsi="Arial" w:cs="Arial"/>
          <w:color w:val="000000"/>
          <w:sz w:val="20"/>
          <w:szCs w:val="20"/>
          <w:lang w:eastAsia="es-ES"/>
        </w:rPr>
        <w:t>.</w:t>
      </w:r>
    </w:p>
    <w:p w14:paraId="774D9EBA" w14:textId="77777777" w:rsidR="00E359B8" w:rsidRPr="00FD77A0" w:rsidRDefault="00E359B8" w:rsidP="00E359B8">
      <w:pPr>
        <w:autoSpaceDE w:val="0"/>
        <w:autoSpaceDN w:val="0"/>
        <w:adjustRightInd w:val="0"/>
        <w:spacing w:after="0" w:line="240" w:lineRule="auto"/>
        <w:jc w:val="both"/>
        <w:rPr>
          <w:rFonts w:ascii="Arial" w:hAnsi="Arial" w:cs="Arial"/>
          <w:b/>
          <w:bCs/>
          <w:color w:val="000000"/>
          <w:sz w:val="20"/>
          <w:szCs w:val="20"/>
          <w:lang w:eastAsia="es-ES"/>
        </w:rPr>
      </w:pPr>
    </w:p>
    <w:p w14:paraId="77CF4685" w14:textId="77777777" w:rsidR="00E359B8" w:rsidRPr="00FD77A0" w:rsidRDefault="00E359B8" w:rsidP="00E359B8">
      <w:pPr>
        <w:autoSpaceDE w:val="0"/>
        <w:autoSpaceDN w:val="0"/>
        <w:adjustRightInd w:val="0"/>
        <w:spacing w:after="0" w:line="240" w:lineRule="auto"/>
        <w:jc w:val="center"/>
        <w:rPr>
          <w:rFonts w:ascii="Arial" w:hAnsi="Arial" w:cs="Arial"/>
          <w:b/>
          <w:bCs/>
          <w:color w:val="000000"/>
          <w:sz w:val="20"/>
          <w:szCs w:val="20"/>
          <w:lang w:eastAsia="es-ES"/>
        </w:rPr>
      </w:pPr>
      <w:r w:rsidRPr="00FD77A0">
        <w:rPr>
          <w:rFonts w:ascii="Arial" w:hAnsi="Arial" w:cs="Arial"/>
          <w:b/>
          <w:bCs/>
          <w:noProof/>
          <w:color w:val="000000"/>
          <w:sz w:val="20"/>
          <w:szCs w:val="20"/>
          <w:lang w:eastAsia="es-ES"/>
        </w:rPr>
        <w:lastRenderedPageBreak/>
        <w:drawing>
          <wp:inline distT="0" distB="0" distL="0" distR="0" wp14:anchorId="721F6879" wp14:editId="39F7EB6F">
            <wp:extent cx="5632998" cy="2794000"/>
            <wp:effectExtent l="0" t="0" r="6350" b="6350"/>
            <wp:docPr id="12286781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78196" name=""/>
                    <pic:cNvPicPr/>
                  </pic:nvPicPr>
                  <pic:blipFill>
                    <a:blip r:embed="rId27"/>
                    <a:stretch>
                      <a:fillRect/>
                    </a:stretch>
                  </pic:blipFill>
                  <pic:spPr>
                    <a:xfrm>
                      <a:off x="0" y="0"/>
                      <a:ext cx="5667952" cy="2811338"/>
                    </a:xfrm>
                    <a:prstGeom prst="rect">
                      <a:avLst/>
                    </a:prstGeom>
                  </pic:spPr>
                </pic:pic>
              </a:graphicData>
            </a:graphic>
          </wp:inline>
        </w:drawing>
      </w:r>
    </w:p>
    <w:p w14:paraId="227C766F" w14:textId="17BD052F" w:rsidR="00424CF0" w:rsidRPr="00FD77A0" w:rsidRDefault="006C2929" w:rsidP="00424CF0">
      <w:pPr>
        <w:autoSpaceDE w:val="0"/>
        <w:autoSpaceDN w:val="0"/>
        <w:adjustRightInd w:val="0"/>
        <w:spacing w:after="0" w:line="240" w:lineRule="auto"/>
        <w:jc w:val="both"/>
        <w:rPr>
          <w:rFonts w:ascii="Arial" w:hAnsi="Arial" w:cs="Arial"/>
          <w:color w:val="000000"/>
          <w:sz w:val="20"/>
          <w:szCs w:val="20"/>
          <w:lang w:eastAsia="es-ES"/>
        </w:rPr>
      </w:pPr>
      <w:proofErr w:type="spellStart"/>
      <w:r w:rsidRPr="00FD77A0">
        <w:rPr>
          <w:rFonts w:ascii="Arial" w:hAnsi="Arial" w:cs="Arial"/>
          <w:b/>
          <w:bCs/>
          <w:color w:val="000000"/>
          <w:sz w:val="20"/>
          <w:szCs w:val="20"/>
          <w:lang w:eastAsia="es-ES"/>
        </w:rPr>
        <w:t>EntregableNo</w:t>
      </w:r>
      <w:proofErr w:type="spellEnd"/>
      <w:r w:rsidRPr="00FD77A0">
        <w:rPr>
          <w:rFonts w:ascii="Arial" w:hAnsi="Arial" w:cs="Arial"/>
          <w:b/>
          <w:bCs/>
          <w:color w:val="000000"/>
          <w:sz w:val="20"/>
          <w:szCs w:val="20"/>
          <w:lang w:eastAsia="es-ES"/>
        </w:rPr>
        <w:t xml:space="preserve"> 1: </w:t>
      </w:r>
      <w:r w:rsidR="007D59CE" w:rsidRPr="00FD77A0">
        <w:rPr>
          <w:rFonts w:ascii="Arial" w:hAnsi="Arial" w:cs="Arial"/>
          <w:color w:val="000000"/>
          <w:sz w:val="20"/>
          <w:szCs w:val="20"/>
          <w:lang w:eastAsia="es-ES"/>
        </w:rPr>
        <w:t>C</w:t>
      </w:r>
      <w:r w:rsidRPr="00FD77A0">
        <w:rPr>
          <w:rFonts w:ascii="Arial" w:hAnsi="Arial" w:cs="Arial"/>
          <w:color w:val="000000"/>
          <w:sz w:val="20"/>
          <w:szCs w:val="20"/>
          <w:lang w:eastAsia="es-ES"/>
        </w:rPr>
        <w:t xml:space="preserve">ada grupo entrega un plano con el uso de un software de simulación y una plantilla de (Excel) para cotización de una red </w:t>
      </w:r>
      <w:proofErr w:type="gramStart"/>
      <w:r w:rsidRPr="00FD77A0">
        <w:rPr>
          <w:rFonts w:ascii="Arial" w:hAnsi="Arial" w:cs="Arial"/>
          <w:color w:val="000000"/>
          <w:sz w:val="20"/>
          <w:szCs w:val="20"/>
          <w:lang w:eastAsia="es-ES"/>
        </w:rPr>
        <w:t>de acuerdo a</w:t>
      </w:r>
      <w:proofErr w:type="gramEnd"/>
      <w:r w:rsidRPr="00FD77A0">
        <w:rPr>
          <w:rFonts w:ascii="Arial" w:hAnsi="Arial" w:cs="Arial"/>
          <w:color w:val="000000"/>
          <w:sz w:val="20"/>
          <w:szCs w:val="20"/>
          <w:lang w:eastAsia="es-ES"/>
        </w:rPr>
        <w:t xml:space="preserve"> parámetros definidos por el Instructor, teniendo en cuenta la normatividad vigente</w:t>
      </w:r>
      <w:r w:rsidR="00424CF0" w:rsidRPr="00FD77A0">
        <w:rPr>
          <w:rFonts w:ascii="Arial" w:hAnsi="Arial" w:cs="Arial"/>
          <w:color w:val="000000"/>
          <w:sz w:val="20"/>
          <w:szCs w:val="20"/>
          <w:lang w:eastAsia="es-ES"/>
        </w:rPr>
        <w:t xml:space="preserve"> - (1 Gbps a 40</w:t>
      </w:r>
      <w:r w:rsidR="004862FA" w:rsidRPr="00FD77A0">
        <w:rPr>
          <w:rFonts w:ascii="Arial" w:hAnsi="Arial" w:cs="Arial"/>
          <w:color w:val="000000"/>
          <w:sz w:val="20"/>
          <w:szCs w:val="20"/>
          <w:lang w:eastAsia="es-ES"/>
        </w:rPr>
        <w:t xml:space="preserve"> </w:t>
      </w:r>
      <w:r w:rsidR="00424CF0" w:rsidRPr="00FD77A0">
        <w:rPr>
          <w:rFonts w:ascii="Arial" w:hAnsi="Arial" w:cs="Arial"/>
          <w:color w:val="000000"/>
          <w:sz w:val="20"/>
          <w:szCs w:val="20"/>
          <w:lang w:eastAsia="es-ES"/>
        </w:rPr>
        <w:t>Gbps)</w:t>
      </w:r>
      <w:r w:rsidR="007D59CE" w:rsidRPr="00FD77A0">
        <w:rPr>
          <w:rFonts w:ascii="Arial" w:hAnsi="Arial" w:cs="Arial"/>
          <w:color w:val="000000"/>
          <w:sz w:val="20"/>
          <w:szCs w:val="20"/>
          <w:lang w:eastAsia="es-ES"/>
        </w:rPr>
        <w:t>. Un representante del grupo expone y justifica:</w:t>
      </w:r>
    </w:p>
    <w:p w14:paraId="410FC14F" w14:textId="77777777" w:rsidR="006C2929"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p>
    <w:p w14:paraId="75A2664F" w14:textId="77777777" w:rsidR="00424CF0"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Medición de 1 ambiente de formación por grupo</w:t>
      </w:r>
      <w:r w:rsidR="00424CF0" w:rsidRPr="00FD77A0">
        <w:rPr>
          <w:rFonts w:ascii="Arial" w:hAnsi="Arial" w:cs="Arial"/>
          <w:color w:val="000000"/>
          <w:sz w:val="20"/>
          <w:szCs w:val="20"/>
          <w:lang w:eastAsia="es-ES"/>
        </w:rPr>
        <w:t xml:space="preserve"> (Validar como </w:t>
      </w:r>
      <w:proofErr w:type="spellStart"/>
      <w:r w:rsidR="00424CF0" w:rsidRPr="00FD77A0">
        <w:rPr>
          <w:rFonts w:ascii="Arial" w:hAnsi="Arial" w:cs="Arial"/>
          <w:color w:val="000000"/>
          <w:sz w:val="20"/>
          <w:szCs w:val="20"/>
          <w:lang w:eastAsia="es-ES"/>
        </w:rPr>
        <w:t>esta</w:t>
      </w:r>
      <w:proofErr w:type="spellEnd"/>
      <w:r w:rsidR="00424CF0" w:rsidRPr="00FD77A0">
        <w:rPr>
          <w:rFonts w:ascii="Arial" w:hAnsi="Arial" w:cs="Arial"/>
          <w:color w:val="000000"/>
          <w:sz w:val="20"/>
          <w:szCs w:val="20"/>
          <w:lang w:eastAsia="es-ES"/>
        </w:rPr>
        <w:t xml:space="preserve"> instalado y validar si </w:t>
      </w:r>
      <w:proofErr w:type="spellStart"/>
      <w:r w:rsidR="00424CF0" w:rsidRPr="00FD77A0">
        <w:rPr>
          <w:rFonts w:ascii="Arial" w:hAnsi="Arial" w:cs="Arial"/>
          <w:color w:val="000000"/>
          <w:sz w:val="20"/>
          <w:szCs w:val="20"/>
          <w:lang w:eastAsia="es-ES"/>
        </w:rPr>
        <w:t>esta</w:t>
      </w:r>
      <w:proofErr w:type="spellEnd"/>
      <w:r w:rsidR="00424CF0" w:rsidRPr="00FD77A0">
        <w:rPr>
          <w:rFonts w:ascii="Arial" w:hAnsi="Arial" w:cs="Arial"/>
          <w:color w:val="000000"/>
          <w:sz w:val="20"/>
          <w:szCs w:val="20"/>
          <w:lang w:eastAsia="es-ES"/>
        </w:rPr>
        <w:t xml:space="preserve"> acorde</w:t>
      </w:r>
    </w:p>
    <w:p w14:paraId="1477D5EF" w14:textId="3B170DA5" w:rsidR="006C2929" w:rsidRPr="00FD77A0" w:rsidRDefault="00424CF0"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 xml:space="preserve">             a la normatividad.</w:t>
      </w:r>
    </w:p>
    <w:p w14:paraId="5456EA52" w14:textId="130F5BF8" w:rsidR="006C2929"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 xml:space="preserve">Diseño de red </w:t>
      </w:r>
      <w:proofErr w:type="gramStart"/>
      <w:r w:rsidRPr="00FD77A0">
        <w:rPr>
          <w:rFonts w:ascii="Arial" w:hAnsi="Arial" w:cs="Arial"/>
          <w:color w:val="000000"/>
          <w:sz w:val="20"/>
          <w:szCs w:val="20"/>
          <w:lang w:eastAsia="es-ES"/>
        </w:rPr>
        <w:t>de acuerdo a</w:t>
      </w:r>
      <w:proofErr w:type="gramEnd"/>
      <w:r w:rsidRPr="00FD77A0">
        <w:rPr>
          <w:rFonts w:ascii="Arial" w:hAnsi="Arial" w:cs="Arial"/>
          <w:color w:val="000000"/>
          <w:sz w:val="20"/>
          <w:szCs w:val="20"/>
          <w:lang w:eastAsia="es-ES"/>
        </w:rPr>
        <w:t xml:space="preserve"> la solicitud y especificaciones del cliente (red cableada y acceso wifi)</w:t>
      </w:r>
    </w:p>
    <w:p w14:paraId="256823FB" w14:textId="77777777" w:rsidR="006C2929"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 xml:space="preserve">Tener </w:t>
      </w:r>
      <w:proofErr w:type="spellStart"/>
      <w:r w:rsidRPr="00FD77A0">
        <w:rPr>
          <w:rFonts w:ascii="Arial" w:hAnsi="Arial" w:cs="Arial"/>
          <w:color w:val="000000"/>
          <w:sz w:val="20"/>
          <w:szCs w:val="20"/>
          <w:lang w:eastAsia="es-ES"/>
        </w:rPr>
        <w:t>encuenta</w:t>
      </w:r>
      <w:proofErr w:type="spellEnd"/>
      <w:r w:rsidRPr="00FD77A0">
        <w:rPr>
          <w:rFonts w:ascii="Arial" w:hAnsi="Arial" w:cs="Arial"/>
          <w:color w:val="000000"/>
          <w:sz w:val="20"/>
          <w:szCs w:val="20"/>
          <w:lang w:eastAsia="es-ES"/>
        </w:rPr>
        <w:t xml:space="preserve"> los servicios a implementar y el crecimiento de la organización</w:t>
      </w:r>
    </w:p>
    <w:p w14:paraId="27392602" w14:textId="1A6BE5D8" w:rsidR="006C2929"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Planear equipos de red activos que soporten los diferentes servicios a implementar</w:t>
      </w:r>
      <w:r w:rsidR="00424CF0" w:rsidRPr="00FD77A0">
        <w:rPr>
          <w:rFonts w:ascii="Arial" w:hAnsi="Arial" w:cs="Arial"/>
          <w:color w:val="000000"/>
          <w:sz w:val="20"/>
          <w:szCs w:val="20"/>
          <w:lang w:eastAsia="es-ES"/>
        </w:rPr>
        <w:t xml:space="preserve"> </w:t>
      </w:r>
    </w:p>
    <w:p w14:paraId="5673DBB0" w14:textId="77777777" w:rsidR="006C2929"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 xml:space="preserve">Planear el cableado </w:t>
      </w:r>
      <w:proofErr w:type="spellStart"/>
      <w:r w:rsidRPr="00FD77A0">
        <w:rPr>
          <w:rFonts w:ascii="Arial" w:hAnsi="Arial" w:cs="Arial"/>
          <w:color w:val="000000"/>
          <w:sz w:val="20"/>
          <w:szCs w:val="20"/>
          <w:lang w:eastAsia="es-ES"/>
        </w:rPr>
        <w:t>fisico</w:t>
      </w:r>
      <w:proofErr w:type="spellEnd"/>
      <w:r w:rsidRPr="00FD77A0">
        <w:rPr>
          <w:rFonts w:ascii="Arial" w:hAnsi="Arial" w:cs="Arial"/>
          <w:color w:val="000000"/>
          <w:sz w:val="20"/>
          <w:szCs w:val="20"/>
          <w:lang w:eastAsia="es-ES"/>
        </w:rPr>
        <w:t xml:space="preserve"> y </w:t>
      </w:r>
      <w:proofErr w:type="gramStart"/>
      <w:r w:rsidRPr="00FD77A0">
        <w:rPr>
          <w:rFonts w:ascii="Arial" w:hAnsi="Arial" w:cs="Arial"/>
          <w:color w:val="000000"/>
          <w:sz w:val="20"/>
          <w:szCs w:val="20"/>
          <w:lang w:eastAsia="es-ES"/>
        </w:rPr>
        <w:t>sus estructura</w:t>
      </w:r>
      <w:proofErr w:type="gramEnd"/>
      <w:r w:rsidRPr="00FD77A0">
        <w:rPr>
          <w:rFonts w:ascii="Arial" w:hAnsi="Arial" w:cs="Arial"/>
          <w:color w:val="000000"/>
          <w:sz w:val="20"/>
          <w:szCs w:val="20"/>
          <w:lang w:eastAsia="es-ES"/>
        </w:rPr>
        <w:t xml:space="preserve"> de protección de datos </w:t>
      </w:r>
      <w:proofErr w:type="gramStart"/>
      <w:r w:rsidRPr="00FD77A0">
        <w:rPr>
          <w:rFonts w:ascii="Arial" w:hAnsi="Arial" w:cs="Arial"/>
          <w:color w:val="000000"/>
          <w:sz w:val="20"/>
          <w:szCs w:val="20"/>
          <w:lang w:eastAsia="es-ES"/>
        </w:rPr>
        <w:t>de acuerdo a</w:t>
      </w:r>
      <w:proofErr w:type="gramEnd"/>
      <w:r w:rsidRPr="00FD77A0">
        <w:rPr>
          <w:rFonts w:ascii="Arial" w:hAnsi="Arial" w:cs="Arial"/>
          <w:color w:val="000000"/>
          <w:sz w:val="20"/>
          <w:szCs w:val="20"/>
          <w:lang w:eastAsia="es-ES"/>
        </w:rPr>
        <w:t xml:space="preserve"> su categoría</w:t>
      </w:r>
    </w:p>
    <w:p w14:paraId="65D14D62" w14:textId="35BFDB49" w:rsidR="00E359B8" w:rsidRPr="00FD77A0" w:rsidRDefault="006C2929" w:rsidP="006C2929">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w:t>
      </w:r>
      <w:r w:rsidRPr="00FD77A0">
        <w:rPr>
          <w:rFonts w:ascii="Arial" w:hAnsi="Arial" w:cs="Arial"/>
          <w:color w:val="000000"/>
          <w:sz w:val="20"/>
          <w:szCs w:val="20"/>
          <w:lang w:eastAsia="es-ES"/>
        </w:rPr>
        <w:tab/>
        <w:t xml:space="preserve">Planear el cableado </w:t>
      </w:r>
      <w:proofErr w:type="spellStart"/>
      <w:r w:rsidRPr="00FD77A0">
        <w:rPr>
          <w:rFonts w:ascii="Arial" w:hAnsi="Arial" w:cs="Arial"/>
          <w:color w:val="000000"/>
          <w:sz w:val="20"/>
          <w:szCs w:val="20"/>
          <w:lang w:eastAsia="es-ES"/>
        </w:rPr>
        <w:t>electrico</w:t>
      </w:r>
      <w:proofErr w:type="spellEnd"/>
      <w:r w:rsidRPr="00FD77A0">
        <w:rPr>
          <w:rFonts w:ascii="Arial" w:hAnsi="Arial" w:cs="Arial"/>
          <w:color w:val="000000"/>
          <w:sz w:val="20"/>
          <w:szCs w:val="20"/>
          <w:lang w:eastAsia="es-ES"/>
        </w:rPr>
        <w:t xml:space="preserve"> teniendo en cuenta el </w:t>
      </w:r>
      <w:proofErr w:type="spellStart"/>
      <w:r w:rsidRPr="00FD77A0">
        <w:rPr>
          <w:rFonts w:ascii="Arial" w:hAnsi="Arial" w:cs="Arial"/>
          <w:color w:val="000000"/>
          <w:sz w:val="20"/>
          <w:szCs w:val="20"/>
          <w:lang w:eastAsia="es-ES"/>
        </w:rPr>
        <w:t>calculo</w:t>
      </w:r>
      <w:proofErr w:type="spellEnd"/>
      <w:r w:rsidRPr="00FD77A0">
        <w:rPr>
          <w:rFonts w:ascii="Arial" w:hAnsi="Arial" w:cs="Arial"/>
          <w:color w:val="000000"/>
          <w:sz w:val="20"/>
          <w:szCs w:val="20"/>
          <w:lang w:eastAsia="es-ES"/>
        </w:rPr>
        <w:t xml:space="preserve"> de cargas</w:t>
      </w:r>
    </w:p>
    <w:p w14:paraId="0AFE8B99" w14:textId="4EC61837" w:rsidR="00424CF0" w:rsidRPr="00FD77A0" w:rsidRDefault="00424CF0" w:rsidP="006C2929">
      <w:pPr>
        <w:autoSpaceDE w:val="0"/>
        <w:autoSpaceDN w:val="0"/>
        <w:adjustRightInd w:val="0"/>
        <w:spacing w:after="0" w:line="240" w:lineRule="auto"/>
        <w:jc w:val="both"/>
        <w:rPr>
          <w:rFonts w:ascii="Arial" w:hAnsi="Arial" w:cs="Arial"/>
          <w:color w:val="000000"/>
          <w:sz w:val="20"/>
          <w:szCs w:val="20"/>
          <w:lang w:eastAsia="es-ES"/>
        </w:rPr>
      </w:pPr>
    </w:p>
    <w:p w14:paraId="29928630" w14:textId="39183AE9"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b/>
          <w:bCs/>
          <w:color w:val="000000"/>
          <w:sz w:val="20"/>
          <w:szCs w:val="20"/>
          <w:lang w:eastAsia="es-ES"/>
        </w:rPr>
        <w:t>Entregable</w:t>
      </w:r>
      <w:r w:rsidR="006C2929" w:rsidRPr="00FD77A0">
        <w:rPr>
          <w:rFonts w:ascii="Arial" w:hAnsi="Arial" w:cs="Arial"/>
          <w:b/>
          <w:bCs/>
          <w:color w:val="000000"/>
          <w:sz w:val="20"/>
          <w:szCs w:val="20"/>
          <w:lang w:eastAsia="es-ES"/>
        </w:rPr>
        <w:t xml:space="preserve"> 2</w:t>
      </w:r>
      <w:r w:rsidRPr="00FD77A0">
        <w:rPr>
          <w:rFonts w:ascii="Arial" w:hAnsi="Arial" w:cs="Arial"/>
          <w:color w:val="000000"/>
          <w:sz w:val="20"/>
          <w:szCs w:val="20"/>
          <w:lang w:eastAsia="es-ES"/>
        </w:rPr>
        <w:t xml:space="preserve">: </w:t>
      </w:r>
      <w:r w:rsidR="006C2929" w:rsidRPr="00FD77A0">
        <w:rPr>
          <w:rFonts w:ascii="Arial" w:hAnsi="Arial" w:cs="Arial"/>
          <w:color w:val="000000"/>
          <w:sz w:val="20"/>
          <w:szCs w:val="20"/>
          <w:lang w:eastAsia="es-ES"/>
        </w:rPr>
        <w:t>Con base en el ejerci</w:t>
      </w:r>
      <w:r w:rsidR="00424CF0" w:rsidRPr="00FD77A0">
        <w:rPr>
          <w:rFonts w:ascii="Arial" w:hAnsi="Arial" w:cs="Arial"/>
          <w:color w:val="000000"/>
          <w:sz w:val="20"/>
          <w:szCs w:val="20"/>
          <w:lang w:eastAsia="es-ES"/>
        </w:rPr>
        <w:t>ci</w:t>
      </w:r>
      <w:r w:rsidR="006C2929" w:rsidRPr="00FD77A0">
        <w:rPr>
          <w:rFonts w:ascii="Arial" w:hAnsi="Arial" w:cs="Arial"/>
          <w:color w:val="000000"/>
          <w:sz w:val="20"/>
          <w:szCs w:val="20"/>
          <w:lang w:eastAsia="es-ES"/>
        </w:rPr>
        <w:t>o anterior, r</w:t>
      </w:r>
      <w:r w:rsidRPr="00FD77A0">
        <w:rPr>
          <w:rFonts w:ascii="Arial" w:hAnsi="Arial" w:cs="Arial"/>
          <w:color w:val="000000"/>
          <w:sz w:val="20"/>
          <w:szCs w:val="20"/>
          <w:lang w:eastAsia="es-ES"/>
        </w:rPr>
        <w:t xml:space="preserve">ealizar </w:t>
      </w:r>
      <w:r w:rsidR="006C2929" w:rsidRPr="00FD77A0">
        <w:rPr>
          <w:rFonts w:ascii="Arial" w:hAnsi="Arial" w:cs="Arial"/>
          <w:color w:val="000000"/>
          <w:sz w:val="20"/>
          <w:szCs w:val="20"/>
          <w:lang w:eastAsia="es-ES"/>
        </w:rPr>
        <w:t xml:space="preserve">de manera individual </w:t>
      </w:r>
      <w:r w:rsidRPr="00FD77A0">
        <w:rPr>
          <w:rFonts w:ascii="Arial" w:hAnsi="Arial" w:cs="Arial"/>
          <w:color w:val="000000"/>
          <w:sz w:val="20"/>
          <w:szCs w:val="20"/>
          <w:lang w:eastAsia="es-ES"/>
        </w:rPr>
        <w:t xml:space="preserve">una simulación en </w:t>
      </w:r>
      <w:proofErr w:type="spellStart"/>
      <w:r w:rsidRPr="00FD77A0">
        <w:rPr>
          <w:rFonts w:ascii="Arial" w:hAnsi="Arial" w:cs="Arial"/>
          <w:color w:val="000000"/>
          <w:sz w:val="20"/>
          <w:szCs w:val="20"/>
          <w:lang w:eastAsia="es-ES"/>
        </w:rPr>
        <w:t>Packet</w:t>
      </w:r>
      <w:proofErr w:type="spellEnd"/>
      <w:r w:rsidRPr="00FD77A0">
        <w:rPr>
          <w:rFonts w:ascii="Arial" w:hAnsi="Arial" w:cs="Arial"/>
          <w:color w:val="000000"/>
          <w:sz w:val="20"/>
          <w:szCs w:val="20"/>
          <w:lang w:eastAsia="es-ES"/>
        </w:rPr>
        <w:t xml:space="preserve"> </w:t>
      </w:r>
      <w:proofErr w:type="spellStart"/>
      <w:r w:rsidRPr="00FD77A0">
        <w:rPr>
          <w:rFonts w:ascii="Arial" w:hAnsi="Arial" w:cs="Arial"/>
          <w:color w:val="000000"/>
          <w:sz w:val="20"/>
          <w:szCs w:val="20"/>
          <w:lang w:eastAsia="es-ES"/>
        </w:rPr>
        <w:t>Tracer</w:t>
      </w:r>
      <w:proofErr w:type="spellEnd"/>
      <w:r w:rsidRPr="00FD77A0">
        <w:rPr>
          <w:rFonts w:ascii="Arial" w:hAnsi="Arial" w:cs="Arial"/>
          <w:color w:val="000000"/>
          <w:sz w:val="20"/>
          <w:szCs w:val="20"/>
          <w:lang w:eastAsia="es-ES"/>
        </w:rPr>
        <w:t xml:space="preserve"> </w:t>
      </w:r>
      <w:r w:rsidR="006C2929" w:rsidRPr="00FD77A0">
        <w:rPr>
          <w:rFonts w:ascii="Arial" w:hAnsi="Arial" w:cs="Arial"/>
          <w:color w:val="000000"/>
          <w:sz w:val="20"/>
          <w:szCs w:val="20"/>
          <w:lang w:eastAsia="es-ES"/>
        </w:rPr>
        <w:t>de</w:t>
      </w:r>
      <w:r w:rsidRPr="00FD77A0">
        <w:rPr>
          <w:rFonts w:ascii="Arial" w:hAnsi="Arial" w:cs="Arial"/>
          <w:color w:val="000000"/>
          <w:sz w:val="20"/>
          <w:szCs w:val="20"/>
          <w:lang w:eastAsia="es-ES"/>
        </w:rPr>
        <w:t xml:space="preserve"> la vista Física, donde se hace aplicación de una red cableada y wifi sobre un plano </w:t>
      </w:r>
      <w:r w:rsidR="00FF5F3C" w:rsidRPr="00FD77A0">
        <w:rPr>
          <w:rFonts w:ascii="Arial" w:hAnsi="Arial" w:cs="Arial"/>
          <w:color w:val="000000"/>
          <w:sz w:val="20"/>
          <w:szCs w:val="20"/>
          <w:lang w:eastAsia="es-ES"/>
        </w:rPr>
        <w:t>elaborado</w:t>
      </w:r>
      <w:r w:rsidRPr="00FD77A0">
        <w:rPr>
          <w:rFonts w:ascii="Arial" w:hAnsi="Arial" w:cs="Arial"/>
          <w:color w:val="000000"/>
          <w:sz w:val="20"/>
          <w:szCs w:val="20"/>
          <w:lang w:eastAsia="es-ES"/>
        </w:rPr>
        <w:t>.</w:t>
      </w:r>
    </w:p>
    <w:p w14:paraId="7532B441"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p>
    <w:p w14:paraId="6D793445"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b/>
          <w:bCs/>
          <w:color w:val="000000"/>
          <w:sz w:val="20"/>
          <w:szCs w:val="20"/>
          <w:lang w:eastAsia="es-ES"/>
        </w:rPr>
        <w:t>Actividad 3 – Introducción a la telefonía IP –</w:t>
      </w:r>
      <w:r w:rsidRPr="00FD77A0">
        <w:rPr>
          <w:rFonts w:ascii="Arial" w:hAnsi="Arial" w:cs="Arial"/>
          <w:color w:val="000000"/>
          <w:sz w:val="20"/>
          <w:szCs w:val="20"/>
          <w:lang w:eastAsia="es-ES"/>
        </w:rPr>
        <w:t xml:space="preserve"> La telefonía basada en VoIP al igual que otras formas de comunicación se basa en el uso de protocolos, uso de hardware y software especializado que permite realizar llamadas sobre una red de datos. Para entender un poco estos conceptos, los aprendices deben consultar sobre los siguientes temas:</w:t>
      </w:r>
    </w:p>
    <w:p w14:paraId="5DD72ED4" w14:textId="77777777" w:rsidR="00E359B8" w:rsidRPr="00FD77A0" w:rsidRDefault="00E359B8" w:rsidP="00E359B8">
      <w:pPr>
        <w:autoSpaceDE w:val="0"/>
        <w:autoSpaceDN w:val="0"/>
        <w:adjustRightInd w:val="0"/>
        <w:spacing w:after="0" w:line="240" w:lineRule="auto"/>
        <w:jc w:val="both"/>
        <w:rPr>
          <w:rFonts w:ascii="Arial" w:hAnsi="Arial" w:cs="Arial"/>
          <w:b/>
          <w:bCs/>
          <w:color w:val="000000"/>
          <w:sz w:val="20"/>
          <w:szCs w:val="20"/>
          <w:lang w:eastAsia="es-ES"/>
        </w:rPr>
      </w:pPr>
    </w:p>
    <w:p w14:paraId="4EF92873" w14:textId="77777777" w:rsidR="00053E39" w:rsidRPr="00FD77A0" w:rsidRDefault="00E359B8" w:rsidP="00053E39">
      <w:pPr>
        <w:pStyle w:val="Sinespaciado"/>
        <w:numPr>
          <w:ilvl w:val="0"/>
          <w:numId w:val="7"/>
        </w:numPr>
        <w:jc w:val="both"/>
        <w:rPr>
          <w:rFonts w:ascii="Arial" w:hAnsi="Arial" w:cs="Arial"/>
          <w:sz w:val="20"/>
          <w:szCs w:val="20"/>
        </w:rPr>
      </w:pPr>
      <w:r w:rsidRPr="00FD77A0">
        <w:rPr>
          <w:rFonts w:ascii="Arial" w:hAnsi="Arial" w:cs="Arial"/>
          <w:color w:val="000000"/>
          <w:sz w:val="20"/>
          <w:szCs w:val="20"/>
          <w:lang w:eastAsia="es-ES"/>
        </w:rPr>
        <w:t>En que consiste la Tecnología VoIP</w:t>
      </w:r>
      <w:r w:rsidR="00053E39" w:rsidRPr="00FD77A0">
        <w:rPr>
          <w:rFonts w:ascii="Arial" w:hAnsi="Arial" w:cs="Arial"/>
          <w:color w:val="000000"/>
          <w:sz w:val="20"/>
          <w:szCs w:val="20"/>
          <w:lang w:eastAsia="es-ES"/>
        </w:rPr>
        <w:t xml:space="preserve"> y </w:t>
      </w:r>
      <w:r w:rsidR="00053E39" w:rsidRPr="00FD77A0">
        <w:rPr>
          <w:rFonts w:ascii="Arial" w:hAnsi="Arial" w:cs="Arial"/>
          <w:sz w:val="20"/>
          <w:szCs w:val="20"/>
        </w:rPr>
        <w:t>Cuáles son los códecs utilizados en la telefonía IP</w:t>
      </w:r>
    </w:p>
    <w:p w14:paraId="232C6D49" w14:textId="5CEDBDB6" w:rsidR="00E359B8" w:rsidRPr="00FD77A0" w:rsidRDefault="00053E39" w:rsidP="00053E39">
      <w:pPr>
        <w:pStyle w:val="Prrafodelista"/>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(Grupo No 1)</w:t>
      </w:r>
    </w:p>
    <w:p w14:paraId="7A693D11" w14:textId="38F90DFF" w:rsidR="00E359B8" w:rsidRPr="00FD77A0" w:rsidRDefault="00E359B8">
      <w:pPr>
        <w:pStyle w:val="Prrafodelista"/>
        <w:numPr>
          <w:ilvl w:val="0"/>
          <w:numId w:val="7"/>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Que Aplicaciones y equipos VoIP existen en el mercado</w:t>
      </w:r>
      <w:r w:rsidR="00053E39" w:rsidRPr="00FD77A0">
        <w:rPr>
          <w:rFonts w:ascii="Arial" w:hAnsi="Arial" w:cs="Arial"/>
          <w:color w:val="000000"/>
          <w:sz w:val="20"/>
          <w:szCs w:val="20"/>
          <w:lang w:eastAsia="es-ES"/>
        </w:rPr>
        <w:t xml:space="preserve"> </w:t>
      </w:r>
      <w:r w:rsidR="0089502C" w:rsidRPr="00FD77A0">
        <w:rPr>
          <w:rFonts w:ascii="Arial" w:hAnsi="Arial" w:cs="Arial"/>
          <w:color w:val="000000"/>
          <w:sz w:val="20"/>
          <w:szCs w:val="20"/>
          <w:lang w:eastAsia="es-ES"/>
        </w:rPr>
        <w:t xml:space="preserve">- </w:t>
      </w:r>
      <w:r w:rsidR="00053E39" w:rsidRPr="00FD77A0">
        <w:rPr>
          <w:rFonts w:ascii="Arial" w:hAnsi="Arial" w:cs="Arial"/>
          <w:color w:val="000000"/>
          <w:sz w:val="20"/>
          <w:szCs w:val="20"/>
          <w:lang w:eastAsia="es-ES"/>
        </w:rPr>
        <w:t>(</w:t>
      </w:r>
      <w:r w:rsidR="00A2600D" w:rsidRPr="00FD77A0">
        <w:rPr>
          <w:rFonts w:ascii="Arial" w:hAnsi="Arial" w:cs="Arial"/>
          <w:color w:val="000000"/>
          <w:sz w:val="20"/>
          <w:szCs w:val="20"/>
          <w:lang w:eastAsia="es-ES"/>
        </w:rPr>
        <w:t>G</w:t>
      </w:r>
      <w:r w:rsidR="00053E39" w:rsidRPr="00FD77A0">
        <w:rPr>
          <w:rFonts w:ascii="Arial" w:hAnsi="Arial" w:cs="Arial"/>
          <w:color w:val="000000"/>
          <w:sz w:val="20"/>
          <w:szCs w:val="20"/>
          <w:lang w:eastAsia="es-ES"/>
        </w:rPr>
        <w:t>rupo No 2)</w:t>
      </w:r>
    </w:p>
    <w:p w14:paraId="3258B42E" w14:textId="2BD3B1FB" w:rsidR="00E359B8" w:rsidRPr="00FD77A0" w:rsidRDefault="00E359B8">
      <w:pPr>
        <w:pStyle w:val="Prrafodelista"/>
        <w:numPr>
          <w:ilvl w:val="0"/>
          <w:numId w:val="7"/>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En que consiste VoIP basado en Asterisk</w:t>
      </w:r>
      <w:r w:rsidR="00053E39" w:rsidRPr="00FD77A0">
        <w:rPr>
          <w:rFonts w:ascii="Arial" w:hAnsi="Arial" w:cs="Arial"/>
          <w:color w:val="000000"/>
          <w:sz w:val="20"/>
          <w:szCs w:val="20"/>
          <w:lang w:eastAsia="es-ES"/>
        </w:rPr>
        <w:t xml:space="preserve"> </w:t>
      </w:r>
      <w:r w:rsidR="0089502C" w:rsidRPr="00FD77A0">
        <w:rPr>
          <w:rFonts w:ascii="Arial" w:hAnsi="Arial" w:cs="Arial"/>
          <w:color w:val="000000"/>
          <w:sz w:val="20"/>
          <w:szCs w:val="20"/>
          <w:lang w:eastAsia="es-ES"/>
        </w:rPr>
        <w:t xml:space="preserve">- </w:t>
      </w:r>
      <w:r w:rsidR="00053E39" w:rsidRPr="00FD77A0">
        <w:rPr>
          <w:rFonts w:ascii="Arial" w:hAnsi="Arial" w:cs="Arial"/>
          <w:color w:val="000000"/>
          <w:sz w:val="20"/>
          <w:szCs w:val="20"/>
          <w:lang w:eastAsia="es-ES"/>
        </w:rPr>
        <w:t>(</w:t>
      </w:r>
      <w:r w:rsidR="00A2600D" w:rsidRPr="00FD77A0">
        <w:rPr>
          <w:rFonts w:ascii="Arial" w:hAnsi="Arial" w:cs="Arial"/>
          <w:color w:val="000000"/>
          <w:sz w:val="20"/>
          <w:szCs w:val="20"/>
          <w:lang w:eastAsia="es-ES"/>
        </w:rPr>
        <w:t>G</w:t>
      </w:r>
      <w:r w:rsidR="00053E39" w:rsidRPr="00FD77A0">
        <w:rPr>
          <w:rFonts w:ascii="Arial" w:hAnsi="Arial" w:cs="Arial"/>
          <w:color w:val="000000"/>
          <w:sz w:val="20"/>
          <w:szCs w:val="20"/>
          <w:lang w:eastAsia="es-ES"/>
        </w:rPr>
        <w:t>rupo No 3)</w:t>
      </w:r>
    </w:p>
    <w:p w14:paraId="10051E0F" w14:textId="3B28326B" w:rsidR="00E359B8" w:rsidRPr="00FD77A0" w:rsidRDefault="00E359B8">
      <w:pPr>
        <w:pStyle w:val="Sinespaciado"/>
        <w:numPr>
          <w:ilvl w:val="0"/>
          <w:numId w:val="7"/>
        </w:numPr>
        <w:jc w:val="both"/>
        <w:rPr>
          <w:rFonts w:ascii="Arial" w:hAnsi="Arial" w:cs="Arial"/>
          <w:sz w:val="20"/>
          <w:szCs w:val="20"/>
        </w:rPr>
      </w:pPr>
      <w:r w:rsidRPr="00FD77A0">
        <w:rPr>
          <w:rFonts w:ascii="Arial" w:hAnsi="Arial" w:cs="Arial"/>
          <w:color w:val="000000"/>
          <w:sz w:val="20"/>
          <w:szCs w:val="20"/>
          <w:lang w:eastAsia="es-ES"/>
        </w:rPr>
        <w:t>Protocolos usados en VoIP: TCP, UDP, SIP, IAX</w:t>
      </w:r>
      <w:r w:rsidR="0089502C" w:rsidRPr="00FD77A0">
        <w:rPr>
          <w:rFonts w:ascii="Arial" w:hAnsi="Arial" w:cs="Arial"/>
          <w:color w:val="000000"/>
          <w:sz w:val="20"/>
          <w:szCs w:val="20"/>
          <w:lang w:eastAsia="es-ES"/>
        </w:rPr>
        <w:t xml:space="preserve"> -</w:t>
      </w:r>
      <w:r w:rsidRPr="00FD77A0">
        <w:rPr>
          <w:rFonts w:ascii="Arial" w:hAnsi="Arial" w:cs="Arial"/>
          <w:color w:val="000000"/>
          <w:sz w:val="20"/>
          <w:szCs w:val="20"/>
          <w:lang w:eastAsia="es-ES"/>
        </w:rPr>
        <w:t xml:space="preserve"> </w:t>
      </w:r>
      <w:r w:rsidR="00053E39" w:rsidRPr="00FD77A0">
        <w:rPr>
          <w:rFonts w:ascii="Arial" w:hAnsi="Arial" w:cs="Arial"/>
          <w:color w:val="000000"/>
          <w:sz w:val="20"/>
          <w:szCs w:val="20"/>
          <w:lang w:eastAsia="es-ES"/>
        </w:rPr>
        <w:t>(</w:t>
      </w:r>
      <w:r w:rsidR="00A2600D" w:rsidRPr="00FD77A0">
        <w:rPr>
          <w:rFonts w:ascii="Arial" w:hAnsi="Arial" w:cs="Arial"/>
          <w:color w:val="000000"/>
          <w:sz w:val="20"/>
          <w:szCs w:val="20"/>
          <w:lang w:eastAsia="es-ES"/>
        </w:rPr>
        <w:t>G</w:t>
      </w:r>
      <w:r w:rsidR="00053E39" w:rsidRPr="00FD77A0">
        <w:rPr>
          <w:rFonts w:ascii="Arial" w:hAnsi="Arial" w:cs="Arial"/>
          <w:color w:val="000000"/>
          <w:sz w:val="20"/>
          <w:szCs w:val="20"/>
          <w:lang w:eastAsia="es-ES"/>
        </w:rPr>
        <w:t>rupo No 4)</w:t>
      </w:r>
    </w:p>
    <w:p w14:paraId="2F5ED4A8" w14:textId="28F87B20" w:rsidR="00E359B8" w:rsidRPr="00FD77A0" w:rsidRDefault="00E359B8">
      <w:pPr>
        <w:pStyle w:val="Sinespaciado"/>
        <w:numPr>
          <w:ilvl w:val="0"/>
          <w:numId w:val="7"/>
        </w:numPr>
        <w:jc w:val="both"/>
        <w:rPr>
          <w:rFonts w:ascii="Arial" w:hAnsi="Arial" w:cs="Arial"/>
          <w:sz w:val="20"/>
          <w:szCs w:val="20"/>
        </w:rPr>
      </w:pPr>
      <w:r w:rsidRPr="00FD77A0">
        <w:rPr>
          <w:rFonts w:ascii="Arial" w:hAnsi="Arial" w:cs="Arial"/>
          <w:sz w:val="20"/>
          <w:szCs w:val="20"/>
        </w:rPr>
        <w:t xml:space="preserve">En que consiste el </w:t>
      </w:r>
      <w:proofErr w:type="spellStart"/>
      <w:r w:rsidRPr="00FD77A0">
        <w:rPr>
          <w:rFonts w:ascii="Arial" w:hAnsi="Arial" w:cs="Arial"/>
          <w:sz w:val="20"/>
          <w:szCs w:val="20"/>
        </w:rPr>
        <w:t>QoS</w:t>
      </w:r>
      <w:proofErr w:type="spellEnd"/>
      <w:r w:rsidRPr="00FD77A0">
        <w:rPr>
          <w:rFonts w:ascii="Arial" w:hAnsi="Arial" w:cs="Arial"/>
          <w:sz w:val="20"/>
          <w:szCs w:val="20"/>
        </w:rPr>
        <w:t xml:space="preserve"> (latencia, </w:t>
      </w:r>
      <w:proofErr w:type="spellStart"/>
      <w:r w:rsidRPr="00FD77A0">
        <w:rPr>
          <w:rFonts w:ascii="Arial" w:hAnsi="Arial" w:cs="Arial"/>
          <w:sz w:val="20"/>
          <w:szCs w:val="20"/>
        </w:rPr>
        <w:t>Jitter</w:t>
      </w:r>
      <w:proofErr w:type="spellEnd"/>
      <w:r w:rsidRPr="00FD77A0">
        <w:rPr>
          <w:rFonts w:ascii="Arial" w:hAnsi="Arial" w:cs="Arial"/>
          <w:sz w:val="20"/>
          <w:szCs w:val="20"/>
        </w:rPr>
        <w:t xml:space="preserve">, </w:t>
      </w:r>
      <w:proofErr w:type="spellStart"/>
      <w:r w:rsidRPr="00FD77A0">
        <w:rPr>
          <w:rFonts w:ascii="Arial" w:hAnsi="Arial" w:cs="Arial"/>
          <w:sz w:val="20"/>
          <w:szCs w:val="20"/>
        </w:rPr>
        <w:t>Delay</w:t>
      </w:r>
      <w:proofErr w:type="spellEnd"/>
      <w:r w:rsidRPr="00FD77A0">
        <w:rPr>
          <w:rFonts w:ascii="Arial" w:hAnsi="Arial" w:cs="Arial"/>
          <w:sz w:val="20"/>
          <w:szCs w:val="20"/>
        </w:rPr>
        <w:t>)</w:t>
      </w:r>
      <w:r w:rsidR="00053E39" w:rsidRPr="00FD77A0">
        <w:rPr>
          <w:rFonts w:ascii="Arial" w:hAnsi="Arial" w:cs="Arial"/>
          <w:sz w:val="20"/>
          <w:szCs w:val="20"/>
        </w:rPr>
        <w:t xml:space="preserve"> </w:t>
      </w:r>
      <w:r w:rsidR="0089502C" w:rsidRPr="00FD77A0">
        <w:rPr>
          <w:rFonts w:ascii="Arial" w:hAnsi="Arial" w:cs="Arial"/>
          <w:sz w:val="20"/>
          <w:szCs w:val="20"/>
        </w:rPr>
        <w:t xml:space="preserve">- </w:t>
      </w:r>
      <w:r w:rsidR="00053E39" w:rsidRPr="00FD77A0">
        <w:rPr>
          <w:rFonts w:ascii="Arial" w:hAnsi="Arial" w:cs="Arial"/>
          <w:color w:val="000000"/>
          <w:sz w:val="20"/>
          <w:szCs w:val="20"/>
          <w:lang w:eastAsia="es-ES"/>
        </w:rPr>
        <w:t>(</w:t>
      </w:r>
      <w:r w:rsidR="00A2600D" w:rsidRPr="00FD77A0">
        <w:rPr>
          <w:rFonts w:ascii="Arial" w:hAnsi="Arial" w:cs="Arial"/>
          <w:color w:val="000000"/>
          <w:sz w:val="20"/>
          <w:szCs w:val="20"/>
          <w:lang w:eastAsia="es-ES"/>
        </w:rPr>
        <w:t>G</w:t>
      </w:r>
      <w:r w:rsidR="00053E39" w:rsidRPr="00FD77A0">
        <w:rPr>
          <w:rFonts w:ascii="Arial" w:hAnsi="Arial" w:cs="Arial"/>
          <w:color w:val="000000"/>
          <w:sz w:val="20"/>
          <w:szCs w:val="20"/>
          <w:lang w:eastAsia="es-ES"/>
        </w:rPr>
        <w:t>rupo No 5)</w:t>
      </w:r>
    </w:p>
    <w:p w14:paraId="7999442F"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p>
    <w:p w14:paraId="07D9C4AD"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color w:val="000000"/>
          <w:sz w:val="20"/>
          <w:szCs w:val="20"/>
          <w:lang w:eastAsia="es-ES"/>
        </w:rPr>
        <w:t xml:space="preserve">Cada grupo elabora un juego didáctico sobre el tema asignado y lo aplica a sus compañeros, de esta manera se hará la exposición a los compañeros sobre cada uno de los temas. </w:t>
      </w:r>
    </w:p>
    <w:p w14:paraId="485ACF3A"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p>
    <w:p w14:paraId="5ECCCE9E"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b/>
          <w:bCs/>
          <w:color w:val="000000"/>
          <w:sz w:val="20"/>
          <w:szCs w:val="20"/>
          <w:lang w:eastAsia="es-ES"/>
        </w:rPr>
        <w:t>Entregable</w:t>
      </w:r>
      <w:r w:rsidRPr="00FD77A0">
        <w:rPr>
          <w:rFonts w:ascii="Arial" w:hAnsi="Arial" w:cs="Arial"/>
          <w:color w:val="000000"/>
          <w:sz w:val="20"/>
          <w:szCs w:val="20"/>
          <w:lang w:eastAsia="es-ES"/>
        </w:rPr>
        <w:t>: Archivo en PDF con un Mapa mental de todos los temas expuestos.</w:t>
      </w:r>
    </w:p>
    <w:p w14:paraId="6250BB02"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p>
    <w:p w14:paraId="06BF689F" w14:textId="77777777" w:rsidR="00093B4E" w:rsidRPr="00FD77A0" w:rsidRDefault="00093B4E" w:rsidP="00E359B8">
      <w:pPr>
        <w:autoSpaceDE w:val="0"/>
        <w:autoSpaceDN w:val="0"/>
        <w:adjustRightInd w:val="0"/>
        <w:spacing w:after="0" w:line="240" w:lineRule="auto"/>
        <w:rPr>
          <w:rFonts w:ascii="Arial" w:hAnsi="Arial" w:cs="Arial"/>
          <w:b/>
          <w:bCs/>
          <w:color w:val="000000"/>
          <w:sz w:val="20"/>
          <w:szCs w:val="20"/>
          <w:lang w:eastAsia="es-ES"/>
        </w:rPr>
      </w:pPr>
    </w:p>
    <w:p w14:paraId="18A93AFF" w14:textId="77777777" w:rsidR="00093B4E" w:rsidRPr="00FD77A0" w:rsidRDefault="00093B4E" w:rsidP="00E359B8">
      <w:pPr>
        <w:autoSpaceDE w:val="0"/>
        <w:autoSpaceDN w:val="0"/>
        <w:adjustRightInd w:val="0"/>
        <w:spacing w:after="0" w:line="240" w:lineRule="auto"/>
        <w:rPr>
          <w:rFonts w:ascii="Arial" w:hAnsi="Arial" w:cs="Arial"/>
          <w:b/>
          <w:bCs/>
          <w:color w:val="000000"/>
          <w:sz w:val="20"/>
          <w:szCs w:val="20"/>
          <w:lang w:eastAsia="es-ES"/>
        </w:rPr>
      </w:pPr>
    </w:p>
    <w:p w14:paraId="7F843C1C" w14:textId="781D5740" w:rsidR="00E359B8" w:rsidRPr="00FD77A0" w:rsidRDefault="00E359B8" w:rsidP="00E359B8">
      <w:pPr>
        <w:autoSpaceDE w:val="0"/>
        <w:autoSpaceDN w:val="0"/>
        <w:adjustRightInd w:val="0"/>
        <w:spacing w:after="0" w:line="240" w:lineRule="auto"/>
        <w:rPr>
          <w:rFonts w:ascii="Arial" w:hAnsi="Arial" w:cs="Arial"/>
          <w:b/>
          <w:bCs/>
          <w:color w:val="000000"/>
          <w:sz w:val="20"/>
          <w:szCs w:val="20"/>
          <w:lang w:eastAsia="es-ES"/>
        </w:rPr>
      </w:pPr>
      <w:r w:rsidRPr="00FD77A0">
        <w:rPr>
          <w:rFonts w:ascii="Arial" w:hAnsi="Arial" w:cs="Arial"/>
          <w:b/>
          <w:bCs/>
          <w:color w:val="000000"/>
          <w:sz w:val="20"/>
          <w:szCs w:val="20"/>
          <w:lang w:eastAsia="es-ES"/>
        </w:rPr>
        <w:lastRenderedPageBreak/>
        <w:t xml:space="preserve">Actividades de Transferencia: </w:t>
      </w:r>
    </w:p>
    <w:p w14:paraId="0F03026C" w14:textId="77777777" w:rsidR="00E359B8" w:rsidRPr="00FD77A0" w:rsidRDefault="00E359B8" w:rsidP="00E359B8">
      <w:pPr>
        <w:pStyle w:val="Sinespaciado"/>
        <w:jc w:val="both"/>
        <w:rPr>
          <w:rFonts w:ascii="Arial" w:hAnsi="Arial" w:cs="Arial"/>
          <w:sz w:val="20"/>
          <w:szCs w:val="20"/>
        </w:rPr>
      </w:pPr>
    </w:p>
    <w:p w14:paraId="0180B3A4" w14:textId="77777777" w:rsidR="00E359B8" w:rsidRPr="00FD77A0" w:rsidRDefault="00E359B8" w:rsidP="00E359B8">
      <w:pPr>
        <w:autoSpaceDE w:val="0"/>
        <w:autoSpaceDN w:val="0"/>
        <w:adjustRightInd w:val="0"/>
        <w:spacing w:after="0" w:line="240" w:lineRule="auto"/>
        <w:jc w:val="both"/>
        <w:rPr>
          <w:rFonts w:ascii="Arial" w:hAnsi="Arial" w:cs="Arial"/>
          <w:sz w:val="20"/>
          <w:szCs w:val="20"/>
          <w:lang w:eastAsia="es-ES"/>
        </w:rPr>
      </w:pPr>
      <w:r w:rsidRPr="00FD77A0">
        <w:rPr>
          <w:rFonts w:ascii="Arial" w:hAnsi="Arial" w:cs="Arial"/>
          <w:b/>
          <w:bCs/>
          <w:sz w:val="20"/>
          <w:szCs w:val="20"/>
        </w:rPr>
        <w:t xml:space="preserve">ACTIVIDAD 4 - </w:t>
      </w:r>
      <w:r w:rsidRPr="00FD77A0">
        <w:rPr>
          <w:rFonts w:ascii="Arial" w:hAnsi="Arial" w:cs="Arial"/>
          <w:b/>
          <w:bCs/>
          <w:sz w:val="20"/>
          <w:szCs w:val="20"/>
          <w:lang w:eastAsia="es-ES"/>
        </w:rPr>
        <w:t xml:space="preserve">REDES CONVERGENTES. </w:t>
      </w:r>
      <w:r w:rsidRPr="00FD77A0">
        <w:rPr>
          <w:rFonts w:ascii="Arial" w:hAnsi="Arial" w:cs="Arial"/>
          <w:sz w:val="20"/>
          <w:szCs w:val="20"/>
          <w:lang w:eastAsia="es-ES"/>
        </w:rPr>
        <w:t>Las redes convergentes o redes de multiservicio hacen referencia a la integración de los servicios de voz, datos y video sobre una sola red basada en IP como protocolo de nivel de red. El desarrollo tecnológico actual con internet nos ha permitido la convergencia de redes: el flujo de datos, voz y vídeo viaja a través de una misma red, a través de protocolo IP. Esto permite que dispositivos distintos como los smartphones, computadores, tabletas o televisores requieran una única infraestructura de red. Gracias a estas redes se propicia la creación de soluciones en comunicaciones unificadas. Algunos ejemplos de ello son la mensajería instantánea, telefonía IP, videoconferencias, etc.</w:t>
      </w:r>
    </w:p>
    <w:p w14:paraId="41785C37" w14:textId="77777777" w:rsidR="00E359B8" w:rsidRPr="00FD77A0" w:rsidRDefault="00E359B8" w:rsidP="00E359B8">
      <w:pPr>
        <w:autoSpaceDE w:val="0"/>
        <w:autoSpaceDN w:val="0"/>
        <w:adjustRightInd w:val="0"/>
        <w:spacing w:after="0" w:line="240" w:lineRule="auto"/>
        <w:jc w:val="both"/>
        <w:rPr>
          <w:rFonts w:ascii="Arial" w:hAnsi="Arial" w:cs="Arial"/>
          <w:sz w:val="20"/>
          <w:szCs w:val="20"/>
          <w:lang w:eastAsia="es-ES"/>
        </w:rPr>
      </w:pPr>
    </w:p>
    <w:p w14:paraId="41768851" w14:textId="77777777" w:rsidR="00E359B8" w:rsidRPr="00FD77A0" w:rsidRDefault="00E359B8" w:rsidP="00E359B8">
      <w:pPr>
        <w:autoSpaceDE w:val="0"/>
        <w:autoSpaceDN w:val="0"/>
        <w:adjustRightInd w:val="0"/>
        <w:spacing w:after="0" w:line="240" w:lineRule="auto"/>
        <w:jc w:val="both"/>
        <w:rPr>
          <w:rFonts w:ascii="Arial" w:hAnsi="Arial" w:cs="Arial"/>
          <w:sz w:val="20"/>
          <w:szCs w:val="20"/>
          <w:lang w:eastAsia="es-ES"/>
        </w:rPr>
      </w:pPr>
      <w:r w:rsidRPr="00FD77A0">
        <w:rPr>
          <w:rFonts w:ascii="Arial" w:hAnsi="Arial" w:cs="Arial"/>
          <w:sz w:val="20"/>
          <w:szCs w:val="20"/>
          <w:lang w:eastAsia="es-ES"/>
        </w:rPr>
        <w:t xml:space="preserve">De ahí la importancia que la infraestructura de la red garantice la prestación de estos servicios de manera óptima, es por ello </w:t>
      </w:r>
      <w:proofErr w:type="gramStart"/>
      <w:r w:rsidRPr="00FD77A0">
        <w:rPr>
          <w:rFonts w:ascii="Arial" w:hAnsi="Arial" w:cs="Arial"/>
          <w:sz w:val="20"/>
          <w:szCs w:val="20"/>
          <w:lang w:eastAsia="es-ES"/>
        </w:rPr>
        <w:t>que</w:t>
      </w:r>
      <w:proofErr w:type="gramEnd"/>
      <w:r w:rsidRPr="00FD77A0">
        <w:rPr>
          <w:rFonts w:ascii="Arial" w:hAnsi="Arial" w:cs="Arial"/>
          <w:sz w:val="20"/>
          <w:szCs w:val="20"/>
          <w:lang w:eastAsia="es-ES"/>
        </w:rPr>
        <w:t xml:space="preserve"> se debe tener claro la infraestructura cableada e inalámbrica, que se cumplan con las normas y estándares internacionales que permitan una prestación de servicio que cumpla con los parámetros de calidad y eficiencia.</w:t>
      </w:r>
    </w:p>
    <w:p w14:paraId="7B5864A9" w14:textId="77777777" w:rsidR="00E359B8" w:rsidRPr="00FD77A0" w:rsidRDefault="00E359B8" w:rsidP="00E359B8">
      <w:pPr>
        <w:autoSpaceDE w:val="0"/>
        <w:autoSpaceDN w:val="0"/>
        <w:adjustRightInd w:val="0"/>
        <w:spacing w:after="0" w:line="240" w:lineRule="auto"/>
        <w:jc w:val="both"/>
        <w:rPr>
          <w:rFonts w:ascii="Arial" w:hAnsi="Arial" w:cs="Arial"/>
          <w:sz w:val="20"/>
          <w:szCs w:val="20"/>
          <w:lang w:eastAsia="es-ES"/>
        </w:rPr>
      </w:pPr>
    </w:p>
    <w:p w14:paraId="091AB46A" w14:textId="04AB05C2"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sz w:val="20"/>
          <w:szCs w:val="20"/>
          <w:lang w:eastAsia="es-ES"/>
        </w:rPr>
        <w:t>Para el desarrollo de esta actividad, realizaremos una configuración de red local donde se integran las redes cableadas y las redes inalámbricas, para ellos vamos a c</w:t>
      </w:r>
      <w:r w:rsidRPr="00FD77A0">
        <w:rPr>
          <w:rFonts w:ascii="Arial" w:hAnsi="Arial" w:cs="Arial"/>
          <w:color w:val="000000"/>
          <w:sz w:val="20"/>
          <w:szCs w:val="20"/>
          <w:lang w:eastAsia="es-ES"/>
        </w:rPr>
        <w:t xml:space="preserve">onfigurar redes wifi </w:t>
      </w:r>
      <w:r w:rsidR="00773A23" w:rsidRPr="00FD77A0">
        <w:rPr>
          <w:rFonts w:ascii="Arial" w:hAnsi="Arial" w:cs="Arial"/>
          <w:color w:val="000000"/>
          <w:sz w:val="20"/>
          <w:szCs w:val="20"/>
          <w:lang w:eastAsia="es-ES"/>
        </w:rPr>
        <w:t xml:space="preserve">y cableadas </w:t>
      </w:r>
      <w:r w:rsidRPr="00FD77A0">
        <w:rPr>
          <w:rFonts w:ascii="Arial" w:hAnsi="Arial" w:cs="Arial"/>
          <w:color w:val="000000"/>
          <w:sz w:val="20"/>
          <w:szCs w:val="20"/>
          <w:lang w:eastAsia="es-ES"/>
        </w:rPr>
        <w:t>utilizando dispositivos autónomos (</w:t>
      </w:r>
      <w:proofErr w:type="spellStart"/>
      <w:r w:rsidRPr="00FD77A0">
        <w:rPr>
          <w:rFonts w:ascii="Arial" w:hAnsi="Arial" w:cs="Arial"/>
          <w:color w:val="000000"/>
          <w:sz w:val="20"/>
          <w:szCs w:val="20"/>
          <w:lang w:eastAsia="es-ES"/>
        </w:rPr>
        <w:t>router</w:t>
      </w:r>
      <w:proofErr w:type="spellEnd"/>
      <w:r w:rsidRPr="00FD77A0">
        <w:rPr>
          <w:rFonts w:ascii="Arial" w:hAnsi="Arial" w:cs="Arial"/>
          <w:color w:val="000000"/>
          <w:sz w:val="20"/>
          <w:szCs w:val="20"/>
          <w:lang w:eastAsia="es-ES"/>
        </w:rPr>
        <w:t xml:space="preserve">, extensor de red, switch) o centralizados. Seguridad en las redes </w:t>
      </w:r>
      <w:proofErr w:type="gramStart"/>
      <w:r w:rsidRPr="00FD77A0">
        <w:rPr>
          <w:rFonts w:ascii="Arial" w:hAnsi="Arial" w:cs="Arial"/>
          <w:color w:val="000000"/>
          <w:sz w:val="20"/>
          <w:szCs w:val="20"/>
          <w:lang w:eastAsia="es-ES"/>
        </w:rPr>
        <w:t>WLAN,  integración</w:t>
      </w:r>
      <w:proofErr w:type="gramEnd"/>
      <w:r w:rsidRPr="00FD77A0">
        <w:rPr>
          <w:rFonts w:ascii="Arial" w:hAnsi="Arial" w:cs="Arial"/>
          <w:color w:val="000000"/>
          <w:sz w:val="20"/>
          <w:szCs w:val="20"/>
          <w:lang w:eastAsia="es-ES"/>
        </w:rPr>
        <w:t xml:space="preserve"> a la red cableada.</w:t>
      </w:r>
    </w:p>
    <w:p w14:paraId="6087F44A" w14:textId="77777777" w:rsidR="00E359B8" w:rsidRPr="00FD77A0" w:rsidRDefault="00E359B8" w:rsidP="00E359B8">
      <w:pPr>
        <w:autoSpaceDE w:val="0"/>
        <w:autoSpaceDN w:val="0"/>
        <w:adjustRightInd w:val="0"/>
        <w:spacing w:after="0" w:line="240" w:lineRule="auto"/>
        <w:jc w:val="both"/>
        <w:rPr>
          <w:rFonts w:ascii="Arial" w:hAnsi="Arial" w:cs="Arial"/>
          <w:color w:val="000000"/>
          <w:sz w:val="20"/>
          <w:szCs w:val="20"/>
          <w:lang w:eastAsia="es-ES"/>
        </w:rPr>
      </w:pPr>
    </w:p>
    <w:p w14:paraId="0866822B" w14:textId="509F7EC9" w:rsidR="00773A23" w:rsidRPr="00FD77A0" w:rsidRDefault="00773A23" w:rsidP="00E359B8">
      <w:pPr>
        <w:autoSpaceDE w:val="0"/>
        <w:autoSpaceDN w:val="0"/>
        <w:adjustRightInd w:val="0"/>
        <w:spacing w:after="0" w:line="240" w:lineRule="auto"/>
        <w:jc w:val="both"/>
        <w:rPr>
          <w:rFonts w:ascii="Arial" w:hAnsi="Arial" w:cs="Arial"/>
          <w:b/>
          <w:bCs/>
          <w:color w:val="000000"/>
          <w:sz w:val="20"/>
          <w:szCs w:val="20"/>
          <w:lang w:eastAsia="es-ES"/>
        </w:rPr>
      </w:pPr>
      <w:bookmarkStart w:id="0" w:name="_Hlk194569366"/>
      <w:r w:rsidRPr="00FD77A0">
        <w:rPr>
          <w:rFonts w:ascii="Arial" w:hAnsi="Arial" w:cs="Arial"/>
          <w:b/>
          <w:bCs/>
          <w:color w:val="000000"/>
          <w:sz w:val="20"/>
          <w:szCs w:val="20"/>
          <w:lang w:eastAsia="es-ES"/>
        </w:rPr>
        <w:t>Caso de uso</w:t>
      </w:r>
    </w:p>
    <w:p w14:paraId="0C8706DC" w14:textId="77777777" w:rsidR="00773A23" w:rsidRPr="00FD77A0" w:rsidRDefault="00773A23" w:rsidP="00E359B8">
      <w:pPr>
        <w:autoSpaceDE w:val="0"/>
        <w:autoSpaceDN w:val="0"/>
        <w:adjustRightInd w:val="0"/>
        <w:spacing w:after="0" w:line="240" w:lineRule="auto"/>
        <w:jc w:val="both"/>
        <w:rPr>
          <w:rFonts w:ascii="Arial" w:hAnsi="Arial" w:cs="Arial"/>
          <w:color w:val="000000"/>
          <w:sz w:val="20"/>
          <w:szCs w:val="20"/>
          <w:lang w:eastAsia="es-ES"/>
        </w:rPr>
      </w:pPr>
    </w:p>
    <w:p w14:paraId="4286C437" w14:textId="7DC56C2A" w:rsidR="00773A23" w:rsidRPr="00FD77A0" w:rsidRDefault="00773A23"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Una empresa de tecnología está modernizando su infraestructura de red para mejorar la conectividad y la seguridad. Para ello, integrará redes cableadas e inalámbricas en una red convergente que garantice una comunicación eficiente entre los dispositivos de los empleados y servidores centrales.</w:t>
      </w:r>
      <w:r w:rsidR="00C1006A" w:rsidRPr="00FD77A0">
        <w:rPr>
          <w:rFonts w:ascii="Arial" w:hAnsi="Arial" w:cs="Arial"/>
          <w:color w:val="000000"/>
          <w:sz w:val="20"/>
          <w:szCs w:val="20"/>
          <w:lang w:eastAsia="es-ES"/>
        </w:rPr>
        <w:t xml:space="preserve"> </w:t>
      </w:r>
      <w:r w:rsidR="00A52A3C" w:rsidRPr="00FD77A0">
        <w:rPr>
          <w:rFonts w:ascii="Arial" w:hAnsi="Arial" w:cs="Arial"/>
          <w:color w:val="000000"/>
          <w:sz w:val="20"/>
          <w:szCs w:val="20"/>
          <w:lang w:eastAsia="es-ES"/>
        </w:rPr>
        <w:t xml:space="preserve">La red debe garantizar la comunicación eficiente entre todos los dispositivos, mantener la seguridad de la red </w:t>
      </w:r>
      <w:proofErr w:type="spellStart"/>
      <w:r w:rsidR="00A52A3C" w:rsidRPr="00FD77A0">
        <w:rPr>
          <w:rFonts w:ascii="Arial" w:hAnsi="Arial" w:cs="Arial"/>
          <w:color w:val="000000"/>
          <w:sz w:val="20"/>
          <w:szCs w:val="20"/>
          <w:lang w:eastAsia="es-ES"/>
        </w:rPr>
        <w:t>WiFi</w:t>
      </w:r>
      <w:proofErr w:type="spellEnd"/>
      <w:r w:rsidR="00A52A3C" w:rsidRPr="00FD77A0">
        <w:rPr>
          <w:rFonts w:ascii="Arial" w:hAnsi="Arial" w:cs="Arial"/>
          <w:color w:val="000000"/>
          <w:sz w:val="20"/>
          <w:szCs w:val="20"/>
          <w:lang w:eastAsia="es-ES"/>
        </w:rPr>
        <w:t xml:space="preserve"> y permitir la integración con la red cableada.</w:t>
      </w:r>
    </w:p>
    <w:p w14:paraId="05F2DF5A" w14:textId="77777777" w:rsidR="00773A23" w:rsidRPr="00FD77A0" w:rsidRDefault="00773A23" w:rsidP="00E359B8">
      <w:pPr>
        <w:autoSpaceDE w:val="0"/>
        <w:autoSpaceDN w:val="0"/>
        <w:adjustRightInd w:val="0"/>
        <w:spacing w:after="0" w:line="240" w:lineRule="auto"/>
        <w:jc w:val="both"/>
        <w:rPr>
          <w:rFonts w:ascii="Arial" w:hAnsi="Arial" w:cs="Arial"/>
          <w:color w:val="000000"/>
          <w:sz w:val="20"/>
          <w:szCs w:val="20"/>
          <w:lang w:eastAsia="es-ES"/>
        </w:rPr>
      </w:pPr>
    </w:p>
    <w:p w14:paraId="2FFA0874" w14:textId="2A56EA61" w:rsidR="00773A23" w:rsidRPr="00FD77A0" w:rsidRDefault="00773A23" w:rsidP="00E359B8">
      <w:p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b/>
          <w:bCs/>
          <w:color w:val="000000"/>
          <w:sz w:val="20"/>
          <w:szCs w:val="20"/>
          <w:lang w:eastAsia="es-ES"/>
        </w:rPr>
        <w:t>Resultado esperado:</w:t>
      </w:r>
      <w:r w:rsidRPr="00FD77A0">
        <w:rPr>
          <w:rFonts w:ascii="Arial" w:hAnsi="Arial" w:cs="Arial"/>
          <w:color w:val="000000"/>
          <w:sz w:val="20"/>
          <w:szCs w:val="20"/>
          <w:lang w:eastAsia="es-ES"/>
        </w:rPr>
        <w:t xml:space="preserve"> Una red funcional donde los dispositivos cableados e inalámbricos se comuniquen </w:t>
      </w:r>
      <w:r w:rsidR="00E4379C" w:rsidRPr="00FD77A0">
        <w:rPr>
          <w:rFonts w:ascii="Arial" w:hAnsi="Arial" w:cs="Arial"/>
          <w:color w:val="000000"/>
          <w:sz w:val="20"/>
          <w:szCs w:val="20"/>
          <w:lang w:eastAsia="es-ES"/>
        </w:rPr>
        <w:t xml:space="preserve">entre </w:t>
      </w:r>
      <w:proofErr w:type="spellStart"/>
      <w:r w:rsidR="00E4379C" w:rsidRPr="00FD77A0">
        <w:rPr>
          <w:rFonts w:ascii="Arial" w:hAnsi="Arial" w:cs="Arial"/>
          <w:color w:val="000000"/>
          <w:sz w:val="20"/>
          <w:szCs w:val="20"/>
          <w:lang w:eastAsia="es-ES"/>
        </w:rPr>
        <w:t>si</w:t>
      </w:r>
      <w:proofErr w:type="spellEnd"/>
      <w:r w:rsidR="00E4379C" w:rsidRPr="00FD77A0">
        <w:rPr>
          <w:rFonts w:ascii="Arial" w:hAnsi="Arial" w:cs="Arial"/>
          <w:color w:val="000000"/>
          <w:sz w:val="20"/>
          <w:szCs w:val="20"/>
          <w:lang w:eastAsia="es-ES"/>
        </w:rPr>
        <w:t>.</w:t>
      </w:r>
    </w:p>
    <w:p w14:paraId="5AB3940C" w14:textId="77777777" w:rsidR="00E359B8" w:rsidRPr="00FD77A0" w:rsidRDefault="00E359B8" w:rsidP="00E359B8">
      <w:pPr>
        <w:autoSpaceDE w:val="0"/>
        <w:autoSpaceDN w:val="0"/>
        <w:adjustRightInd w:val="0"/>
        <w:spacing w:after="0" w:line="240" w:lineRule="auto"/>
        <w:jc w:val="center"/>
        <w:rPr>
          <w:rFonts w:ascii="Arial" w:hAnsi="Arial" w:cs="Arial"/>
          <w:sz w:val="20"/>
          <w:szCs w:val="20"/>
          <w:lang w:eastAsia="es-ES"/>
        </w:rPr>
      </w:pPr>
      <w:r w:rsidRPr="00FD77A0">
        <w:rPr>
          <w:rFonts w:ascii="Arial" w:hAnsi="Arial" w:cs="Arial"/>
          <w:noProof/>
          <w:sz w:val="20"/>
          <w:szCs w:val="20"/>
          <w:lang w:eastAsia="es-ES"/>
        </w:rPr>
        <w:drawing>
          <wp:inline distT="0" distB="0" distL="0" distR="0" wp14:anchorId="7860EAEE" wp14:editId="7D21A29F">
            <wp:extent cx="3833620" cy="2241550"/>
            <wp:effectExtent l="0" t="0" r="0" b="6350"/>
            <wp:docPr id="2082885988"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885988" name="Imagen 1" descr="Diagrama&#10;&#10;El contenido generado por IA puede ser incorrecto."/>
                    <pic:cNvPicPr/>
                  </pic:nvPicPr>
                  <pic:blipFill>
                    <a:blip r:embed="rId28"/>
                    <a:stretch>
                      <a:fillRect/>
                    </a:stretch>
                  </pic:blipFill>
                  <pic:spPr>
                    <a:xfrm>
                      <a:off x="0" y="0"/>
                      <a:ext cx="3884038" cy="2271030"/>
                    </a:xfrm>
                    <a:prstGeom prst="rect">
                      <a:avLst/>
                    </a:prstGeom>
                  </pic:spPr>
                </pic:pic>
              </a:graphicData>
            </a:graphic>
          </wp:inline>
        </w:drawing>
      </w:r>
    </w:p>
    <w:p w14:paraId="10F77DEB" w14:textId="77777777" w:rsidR="00870219" w:rsidRPr="00FD77A0" w:rsidRDefault="00870219" w:rsidP="00870219">
      <w:pPr>
        <w:autoSpaceDE w:val="0"/>
        <w:autoSpaceDN w:val="0"/>
        <w:adjustRightInd w:val="0"/>
        <w:spacing w:after="0" w:line="240" w:lineRule="auto"/>
        <w:jc w:val="both"/>
        <w:rPr>
          <w:rFonts w:ascii="Arial" w:hAnsi="Arial" w:cs="Arial"/>
          <w:b/>
          <w:bCs/>
          <w:color w:val="000000"/>
          <w:sz w:val="20"/>
          <w:szCs w:val="20"/>
          <w:lang w:eastAsia="es-ES"/>
        </w:rPr>
      </w:pPr>
      <w:r w:rsidRPr="00FD77A0">
        <w:rPr>
          <w:rFonts w:ascii="Arial" w:hAnsi="Arial" w:cs="Arial"/>
          <w:b/>
          <w:bCs/>
          <w:color w:val="000000"/>
          <w:sz w:val="20"/>
          <w:szCs w:val="20"/>
          <w:lang w:eastAsia="es-ES"/>
        </w:rPr>
        <w:t>Configuraciones Requeridas:</w:t>
      </w:r>
    </w:p>
    <w:p w14:paraId="01A656EC" w14:textId="77777777" w:rsidR="00870219" w:rsidRPr="00FD77A0" w:rsidRDefault="00870219" w:rsidP="00870219">
      <w:pPr>
        <w:autoSpaceDE w:val="0"/>
        <w:autoSpaceDN w:val="0"/>
        <w:adjustRightInd w:val="0"/>
        <w:spacing w:after="0" w:line="240" w:lineRule="auto"/>
        <w:jc w:val="both"/>
        <w:rPr>
          <w:rFonts w:ascii="Arial" w:hAnsi="Arial" w:cs="Arial"/>
          <w:b/>
          <w:bCs/>
          <w:color w:val="000000"/>
          <w:sz w:val="20"/>
          <w:szCs w:val="20"/>
          <w:lang w:eastAsia="es-ES"/>
        </w:rPr>
      </w:pPr>
    </w:p>
    <w:p w14:paraId="65615833" w14:textId="05EC1BD9" w:rsidR="00870219" w:rsidRPr="00FD77A0" w:rsidRDefault="00870219"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Asignación de direcciones IP</w:t>
      </w:r>
      <w:r w:rsidR="008D63AE" w:rsidRPr="00FD77A0">
        <w:rPr>
          <w:rFonts w:ascii="Arial" w:hAnsi="Arial" w:cs="Arial"/>
          <w:color w:val="000000"/>
          <w:sz w:val="20"/>
          <w:szCs w:val="20"/>
          <w:lang w:eastAsia="es-ES"/>
        </w:rPr>
        <w:t xml:space="preserve"> </w:t>
      </w:r>
    </w:p>
    <w:p w14:paraId="4D73A45E" w14:textId="1FA93051" w:rsidR="008D63AE" w:rsidRPr="00FD77A0" w:rsidRDefault="008D63AE"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Parámetros básicos</w:t>
      </w:r>
      <w:r w:rsidR="00F26F7B" w:rsidRPr="00FD77A0">
        <w:rPr>
          <w:rFonts w:ascii="Arial" w:hAnsi="Arial" w:cs="Arial"/>
          <w:color w:val="000000"/>
          <w:sz w:val="20"/>
          <w:szCs w:val="20"/>
          <w:lang w:eastAsia="es-ES"/>
        </w:rPr>
        <w:t xml:space="preserve"> de </w:t>
      </w:r>
      <w:proofErr w:type="spellStart"/>
      <w:r w:rsidR="00F26F7B" w:rsidRPr="00FD77A0">
        <w:rPr>
          <w:rFonts w:ascii="Arial" w:hAnsi="Arial" w:cs="Arial"/>
          <w:color w:val="000000"/>
          <w:sz w:val="20"/>
          <w:szCs w:val="20"/>
          <w:lang w:eastAsia="es-ES"/>
        </w:rPr>
        <w:t>sw</w:t>
      </w:r>
      <w:proofErr w:type="spellEnd"/>
      <w:r w:rsidR="00F26F7B" w:rsidRPr="00FD77A0">
        <w:rPr>
          <w:rFonts w:ascii="Arial" w:hAnsi="Arial" w:cs="Arial"/>
          <w:color w:val="000000"/>
          <w:sz w:val="20"/>
          <w:szCs w:val="20"/>
          <w:lang w:eastAsia="es-ES"/>
        </w:rPr>
        <w:t xml:space="preserve"> y </w:t>
      </w:r>
      <w:proofErr w:type="spellStart"/>
      <w:r w:rsidR="00F26F7B" w:rsidRPr="00FD77A0">
        <w:rPr>
          <w:rFonts w:ascii="Arial" w:hAnsi="Arial" w:cs="Arial"/>
          <w:color w:val="000000"/>
          <w:sz w:val="20"/>
          <w:szCs w:val="20"/>
          <w:lang w:eastAsia="es-ES"/>
        </w:rPr>
        <w:t>router</w:t>
      </w:r>
      <w:proofErr w:type="spellEnd"/>
      <w:r w:rsidRPr="00FD77A0">
        <w:rPr>
          <w:rFonts w:ascii="Arial" w:hAnsi="Arial" w:cs="Arial"/>
          <w:color w:val="000000"/>
          <w:sz w:val="20"/>
          <w:szCs w:val="20"/>
          <w:lang w:eastAsia="es-ES"/>
        </w:rPr>
        <w:t xml:space="preserve"> (nombre, seguridad consola y </w:t>
      </w:r>
      <w:proofErr w:type="spellStart"/>
      <w:r w:rsidRPr="00FD77A0">
        <w:rPr>
          <w:rFonts w:ascii="Arial" w:hAnsi="Arial" w:cs="Arial"/>
          <w:color w:val="000000"/>
          <w:sz w:val="20"/>
          <w:szCs w:val="20"/>
          <w:lang w:eastAsia="es-ES"/>
        </w:rPr>
        <w:t>enable</w:t>
      </w:r>
      <w:proofErr w:type="spellEnd"/>
      <w:r w:rsidRPr="00FD77A0">
        <w:rPr>
          <w:rFonts w:ascii="Arial" w:hAnsi="Arial" w:cs="Arial"/>
          <w:color w:val="000000"/>
          <w:sz w:val="20"/>
          <w:szCs w:val="20"/>
          <w:lang w:eastAsia="es-ES"/>
        </w:rPr>
        <w:t xml:space="preserve">) </w:t>
      </w:r>
    </w:p>
    <w:p w14:paraId="1F024A9E" w14:textId="4E06F16E" w:rsidR="00870219" w:rsidRPr="00FD77A0" w:rsidRDefault="00870219"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Segmentación de la Red (</w:t>
      </w:r>
      <w:proofErr w:type="spellStart"/>
      <w:r w:rsidRPr="00FD77A0">
        <w:rPr>
          <w:rFonts w:ascii="Arial" w:hAnsi="Arial" w:cs="Arial"/>
          <w:color w:val="000000"/>
          <w:sz w:val="20"/>
          <w:szCs w:val="20"/>
          <w:lang w:eastAsia="es-ES"/>
        </w:rPr>
        <w:t>VLANs</w:t>
      </w:r>
      <w:proofErr w:type="spellEnd"/>
      <w:r w:rsidRPr="00FD77A0">
        <w:rPr>
          <w:rFonts w:ascii="Arial" w:hAnsi="Arial" w:cs="Arial"/>
          <w:color w:val="000000"/>
          <w:sz w:val="20"/>
          <w:szCs w:val="20"/>
          <w:lang w:eastAsia="es-ES"/>
        </w:rPr>
        <w:t>): Separar tráfico de voz, datos y gestión</w:t>
      </w:r>
      <w:r w:rsidR="00F26F7B" w:rsidRPr="00FD77A0">
        <w:rPr>
          <w:rFonts w:ascii="Arial" w:hAnsi="Arial" w:cs="Arial"/>
          <w:color w:val="000000"/>
          <w:sz w:val="20"/>
          <w:szCs w:val="20"/>
          <w:lang w:eastAsia="es-ES"/>
        </w:rPr>
        <w:t xml:space="preserve"> (VLAN NATIVA 99)</w:t>
      </w:r>
      <w:r w:rsidRPr="00FD77A0">
        <w:rPr>
          <w:rFonts w:ascii="Arial" w:hAnsi="Arial" w:cs="Arial"/>
          <w:color w:val="000000"/>
          <w:sz w:val="20"/>
          <w:szCs w:val="20"/>
          <w:lang w:eastAsia="es-ES"/>
        </w:rPr>
        <w:t xml:space="preserve"> para mayor seguridad.</w:t>
      </w:r>
    </w:p>
    <w:p w14:paraId="5978D271" w14:textId="6E8D1776" w:rsidR="008D63AE" w:rsidRPr="00FD77A0" w:rsidRDefault="008D63AE"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Modos accesos y t</w:t>
      </w:r>
      <w:r w:rsidR="00F26F7B" w:rsidRPr="00FD77A0">
        <w:rPr>
          <w:rFonts w:ascii="Arial" w:hAnsi="Arial" w:cs="Arial"/>
          <w:color w:val="000000"/>
          <w:sz w:val="20"/>
          <w:szCs w:val="20"/>
          <w:lang w:eastAsia="es-ES"/>
        </w:rPr>
        <w:t>roncales</w:t>
      </w:r>
      <w:r w:rsidRPr="00FD77A0">
        <w:rPr>
          <w:rFonts w:ascii="Arial" w:hAnsi="Arial" w:cs="Arial"/>
          <w:color w:val="000000"/>
          <w:sz w:val="20"/>
          <w:szCs w:val="20"/>
          <w:lang w:eastAsia="es-ES"/>
        </w:rPr>
        <w:t xml:space="preserve"> en dispositivos de red activos.</w:t>
      </w:r>
    </w:p>
    <w:p w14:paraId="20DEF156" w14:textId="77777777" w:rsidR="00870219" w:rsidRPr="00FD77A0" w:rsidRDefault="00870219"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Configuración de Seguridad WLAN: WPA2-PSK con clave segura.</w:t>
      </w:r>
    </w:p>
    <w:p w14:paraId="6B86AA96" w14:textId="34E091F1" w:rsidR="00155509" w:rsidRPr="00FD77A0" w:rsidRDefault="00155509" w:rsidP="00870219">
      <w:pPr>
        <w:pStyle w:val="Prrafodelista"/>
        <w:numPr>
          <w:ilvl w:val="0"/>
          <w:numId w:val="10"/>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lastRenderedPageBreak/>
        <w:t xml:space="preserve">Incluir al menos un teléfono IP </w:t>
      </w:r>
      <w:r w:rsidR="00334CC8" w:rsidRPr="00FD77A0">
        <w:rPr>
          <w:rFonts w:ascii="Arial" w:hAnsi="Arial" w:cs="Arial"/>
          <w:color w:val="000000"/>
          <w:sz w:val="20"/>
          <w:szCs w:val="20"/>
          <w:lang w:eastAsia="es-ES"/>
        </w:rPr>
        <w:t xml:space="preserve">en algunas de </w:t>
      </w:r>
      <w:proofErr w:type="gramStart"/>
      <w:r w:rsidR="00334CC8" w:rsidRPr="00FD77A0">
        <w:rPr>
          <w:rFonts w:ascii="Arial" w:hAnsi="Arial" w:cs="Arial"/>
          <w:color w:val="000000"/>
          <w:sz w:val="20"/>
          <w:szCs w:val="20"/>
          <w:lang w:eastAsia="es-ES"/>
        </w:rPr>
        <w:t>la áreas</w:t>
      </w:r>
      <w:proofErr w:type="gramEnd"/>
      <w:r w:rsidR="00334CC8" w:rsidRPr="00FD77A0">
        <w:rPr>
          <w:rFonts w:ascii="Arial" w:hAnsi="Arial" w:cs="Arial"/>
          <w:color w:val="000000"/>
          <w:sz w:val="20"/>
          <w:szCs w:val="20"/>
          <w:lang w:eastAsia="es-ES"/>
        </w:rPr>
        <w:t>.</w:t>
      </w:r>
    </w:p>
    <w:p w14:paraId="23DD3DCC" w14:textId="77777777" w:rsidR="00870219" w:rsidRPr="00FD77A0" w:rsidRDefault="00870219" w:rsidP="00870219">
      <w:pPr>
        <w:autoSpaceDE w:val="0"/>
        <w:autoSpaceDN w:val="0"/>
        <w:adjustRightInd w:val="0"/>
        <w:spacing w:after="0" w:line="240" w:lineRule="auto"/>
        <w:jc w:val="both"/>
        <w:rPr>
          <w:rFonts w:ascii="Arial" w:hAnsi="Arial" w:cs="Arial"/>
          <w:color w:val="000000"/>
          <w:sz w:val="20"/>
          <w:szCs w:val="20"/>
          <w:lang w:eastAsia="es-ES"/>
        </w:rPr>
      </w:pPr>
    </w:p>
    <w:p w14:paraId="79986E82" w14:textId="77777777" w:rsidR="00870219" w:rsidRPr="00FD77A0" w:rsidRDefault="00870219" w:rsidP="00870219">
      <w:pPr>
        <w:autoSpaceDE w:val="0"/>
        <w:autoSpaceDN w:val="0"/>
        <w:adjustRightInd w:val="0"/>
        <w:spacing w:after="0" w:line="240" w:lineRule="auto"/>
        <w:jc w:val="both"/>
        <w:rPr>
          <w:rFonts w:ascii="Arial" w:hAnsi="Arial" w:cs="Arial"/>
          <w:b/>
          <w:bCs/>
          <w:color w:val="000000"/>
          <w:sz w:val="20"/>
          <w:szCs w:val="20"/>
          <w:lang w:eastAsia="es-ES"/>
        </w:rPr>
      </w:pPr>
      <w:r w:rsidRPr="00FD77A0">
        <w:rPr>
          <w:rFonts w:ascii="Arial" w:hAnsi="Arial" w:cs="Arial"/>
          <w:b/>
          <w:bCs/>
          <w:color w:val="000000"/>
          <w:sz w:val="20"/>
          <w:szCs w:val="20"/>
          <w:lang w:eastAsia="es-ES"/>
        </w:rPr>
        <w:t>Pruebas de Conectividad:</w:t>
      </w:r>
    </w:p>
    <w:p w14:paraId="67D4624B" w14:textId="77777777" w:rsidR="00870219" w:rsidRPr="00FD77A0" w:rsidRDefault="00870219" w:rsidP="00870219">
      <w:pPr>
        <w:autoSpaceDE w:val="0"/>
        <w:autoSpaceDN w:val="0"/>
        <w:adjustRightInd w:val="0"/>
        <w:spacing w:after="0" w:line="240" w:lineRule="auto"/>
        <w:jc w:val="both"/>
        <w:rPr>
          <w:rFonts w:ascii="Arial" w:hAnsi="Arial" w:cs="Arial"/>
          <w:color w:val="000000"/>
          <w:sz w:val="20"/>
          <w:szCs w:val="20"/>
          <w:lang w:eastAsia="es-ES"/>
        </w:rPr>
      </w:pPr>
    </w:p>
    <w:p w14:paraId="59CBB4D5" w14:textId="77777777" w:rsidR="00870219" w:rsidRPr="00FD77A0" w:rsidRDefault="00870219" w:rsidP="00155509">
      <w:pPr>
        <w:pStyle w:val="Prrafodelista"/>
        <w:numPr>
          <w:ilvl w:val="0"/>
          <w:numId w:val="11"/>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Ping entre dispositivos cableados e inalámbricos.</w:t>
      </w:r>
    </w:p>
    <w:p w14:paraId="4FAA83AE" w14:textId="77777777" w:rsidR="00870219" w:rsidRPr="00FD77A0" w:rsidRDefault="00870219" w:rsidP="00155509">
      <w:pPr>
        <w:pStyle w:val="Prrafodelista"/>
        <w:numPr>
          <w:ilvl w:val="0"/>
          <w:numId w:val="11"/>
        </w:numPr>
        <w:autoSpaceDE w:val="0"/>
        <w:autoSpaceDN w:val="0"/>
        <w:adjustRightInd w:val="0"/>
        <w:spacing w:after="0" w:line="240" w:lineRule="auto"/>
        <w:jc w:val="both"/>
        <w:rPr>
          <w:rFonts w:ascii="Arial" w:hAnsi="Arial" w:cs="Arial"/>
          <w:color w:val="000000"/>
          <w:sz w:val="20"/>
          <w:szCs w:val="20"/>
          <w:lang w:eastAsia="es-ES"/>
        </w:rPr>
      </w:pPr>
      <w:proofErr w:type="spellStart"/>
      <w:r w:rsidRPr="00FD77A0">
        <w:rPr>
          <w:rFonts w:ascii="Arial" w:hAnsi="Arial" w:cs="Arial"/>
          <w:color w:val="000000"/>
          <w:sz w:val="20"/>
          <w:szCs w:val="20"/>
          <w:lang w:eastAsia="es-ES"/>
        </w:rPr>
        <w:t>Tracert</w:t>
      </w:r>
      <w:proofErr w:type="spellEnd"/>
      <w:r w:rsidRPr="00FD77A0">
        <w:rPr>
          <w:rFonts w:ascii="Arial" w:hAnsi="Arial" w:cs="Arial"/>
          <w:color w:val="000000"/>
          <w:sz w:val="20"/>
          <w:szCs w:val="20"/>
          <w:lang w:eastAsia="es-ES"/>
        </w:rPr>
        <w:t xml:space="preserve"> desde un PC conectado por </w:t>
      </w:r>
      <w:proofErr w:type="spellStart"/>
      <w:r w:rsidRPr="00FD77A0">
        <w:rPr>
          <w:rFonts w:ascii="Arial" w:hAnsi="Arial" w:cs="Arial"/>
          <w:color w:val="000000"/>
          <w:sz w:val="20"/>
          <w:szCs w:val="20"/>
          <w:lang w:eastAsia="es-ES"/>
        </w:rPr>
        <w:t>WiFi</w:t>
      </w:r>
      <w:proofErr w:type="spellEnd"/>
      <w:r w:rsidRPr="00FD77A0">
        <w:rPr>
          <w:rFonts w:ascii="Arial" w:hAnsi="Arial" w:cs="Arial"/>
          <w:color w:val="000000"/>
          <w:sz w:val="20"/>
          <w:szCs w:val="20"/>
          <w:lang w:eastAsia="es-ES"/>
        </w:rPr>
        <w:t xml:space="preserve"> hacia un servidor en la red cableada.</w:t>
      </w:r>
    </w:p>
    <w:p w14:paraId="5F8B4F05" w14:textId="6D0CABFA" w:rsidR="00870219" w:rsidRPr="00FD77A0" w:rsidRDefault="00870219" w:rsidP="00155509">
      <w:pPr>
        <w:pStyle w:val="Prrafodelista"/>
        <w:numPr>
          <w:ilvl w:val="0"/>
          <w:numId w:val="11"/>
        </w:numPr>
        <w:autoSpaceDE w:val="0"/>
        <w:autoSpaceDN w:val="0"/>
        <w:adjustRightInd w:val="0"/>
        <w:spacing w:after="0" w:line="240" w:lineRule="auto"/>
        <w:jc w:val="both"/>
        <w:rPr>
          <w:rFonts w:ascii="Arial" w:hAnsi="Arial" w:cs="Arial"/>
          <w:color w:val="000000"/>
          <w:sz w:val="20"/>
          <w:szCs w:val="20"/>
          <w:lang w:eastAsia="es-ES"/>
        </w:rPr>
      </w:pPr>
      <w:r w:rsidRPr="00FD77A0">
        <w:rPr>
          <w:rFonts w:ascii="Arial" w:hAnsi="Arial" w:cs="Arial"/>
          <w:color w:val="000000"/>
          <w:sz w:val="20"/>
          <w:szCs w:val="20"/>
          <w:lang w:eastAsia="es-ES"/>
        </w:rPr>
        <w:t>Prueba de acceso a internet desde ambas redes (</w:t>
      </w:r>
      <w:proofErr w:type="spellStart"/>
      <w:r w:rsidRPr="00FD77A0">
        <w:rPr>
          <w:rFonts w:ascii="Arial" w:hAnsi="Arial" w:cs="Arial"/>
          <w:color w:val="000000"/>
          <w:sz w:val="20"/>
          <w:szCs w:val="20"/>
          <w:lang w:eastAsia="es-ES"/>
        </w:rPr>
        <w:t>WiFi</w:t>
      </w:r>
      <w:proofErr w:type="spellEnd"/>
      <w:r w:rsidRPr="00FD77A0">
        <w:rPr>
          <w:rFonts w:ascii="Arial" w:hAnsi="Arial" w:cs="Arial"/>
          <w:color w:val="000000"/>
          <w:sz w:val="20"/>
          <w:szCs w:val="20"/>
          <w:lang w:eastAsia="es-ES"/>
        </w:rPr>
        <w:t xml:space="preserve"> y cableada).</w:t>
      </w:r>
    </w:p>
    <w:p w14:paraId="23A71CFC" w14:textId="77777777" w:rsidR="00870219" w:rsidRPr="00FD77A0" w:rsidRDefault="00870219" w:rsidP="00E359B8">
      <w:pPr>
        <w:autoSpaceDE w:val="0"/>
        <w:autoSpaceDN w:val="0"/>
        <w:adjustRightInd w:val="0"/>
        <w:spacing w:after="0" w:line="240" w:lineRule="auto"/>
        <w:jc w:val="both"/>
        <w:rPr>
          <w:rFonts w:ascii="Arial" w:hAnsi="Arial" w:cs="Arial"/>
          <w:b/>
          <w:bCs/>
          <w:color w:val="000000"/>
          <w:sz w:val="20"/>
          <w:szCs w:val="20"/>
          <w:lang w:eastAsia="es-ES"/>
        </w:rPr>
      </w:pPr>
    </w:p>
    <w:p w14:paraId="2302B3D4" w14:textId="77777777" w:rsidR="000426C7" w:rsidRPr="00FD77A0" w:rsidRDefault="000426C7" w:rsidP="000426C7">
      <w:pPr>
        <w:autoSpaceDE w:val="0"/>
        <w:autoSpaceDN w:val="0"/>
        <w:adjustRightInd w:val="0"/>
        <w:spacing w:after="0" w:line="240" w:lineRule="auto"/>
        <w:jc w:val="both"/>
        <w:rPr>
          <w:rFonts w:ascii="Arial" w:hAnsi="Arial" w:cs="Arial"/>
          <w:b/>
          <w:bCs/>
          <w:color w:val="000000"/>
          <w:sz w:val="20"/>
          <w:szCs w:val="20"/>
          <w:lang w:eastAsia="es-ES"/>
        </w:rPr>
      </w:pPr>
      <w:r w:rsidRPr="00FD77A0">
        <w:rPr>
          <w:rFonts w:ascii="Arial" w:hAnsi="Arial" w:cs="Arial"/>
          <w:b/>
          <w:bCs/>
          <w:color w:val="000000"/>
          <w:sz w:val="20"/>
          <w:szCs w:val="20"/>
          <w:lang w:eastAsia="es-ES"/>
        </w:rPr>
        <w:t>Entregable</w:t>
      </w:r>
      <w:r w:rsidRPr="00FD77A0">
        <w:rPr>
          <w:rFonts w:ascii="Arial" w:hAnsi="Arial" w:cs="Arial"/>
          <w:color w:val="000000"/>
          <w:sz w:val="20"/>
          <w:szCs w:val="20"/>
          <w:lang w:eastAsia="es-ES"/>
        </w:rPr>
        <w:t>: Red documentada en formato PDF con las tablas de enrutamiento, “Pruebas de Conectividad y demas”, a los interrogantes planteados. Las evidencias serán entregadas al instructor a través del medio indicado.</w:t>
      </w:r>
    </w:p>
    <w:p w14:paraId="542E2E1C" w14:textId="77777777" w:rsidR="00E359B8" w:rsidRPr="00FD77A0" w:rsidRDefault="00E359B8" w:rsidP="00E359B8">
      <w:pPr>
        <w:pStyle w:val="Sinespaciado"/>
        <w:jc w:val="both"/>
        <w:rPr>
          <w:rFonts w:ascii="Arial" w:hAnsi="Arial" w:cs="Arial"/>
          <w:b/>
          <w:bCs/>
          <w:sz w:val="20"/>
          <w:szCs w:val="20"/>
        </w:rPr>
      </w:pPr>
    </w:p>
    <w:bookmarkEnd w:id="0"/>
    <w:p w14:paraId="0AABD964"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r w:rsidRPr="00FD77A0">
        <w:rPr>
          <w:rFonts w:ascii="Arial" w:hAnsi="Arial" w:cs="Arial"/>
          <w:b/>
          <w:bCs/>
          <w:color w:val="000000"/>
          <w:sz w:val="20"/>
          <w:szCs w:val="20"/>
          <w:lang w:eastAsia="es-ES"/>
        </w:rPr>
        <w:t xml:space="preserve">Ambiente Requerido: </w:t>
      </w:r>
      <w:r w:rsidRPr="00FD77A0">
        <w:rPr>
          <w:rFonts w:ascii="Arial" w:hAnsi="Arial" w:cs="Arial"/>
          <w:color w:val="000000"/>
          <w:sz w:val="20"/>
          <w:szCs w:val="20"/>
          <w:lang w:eastAsia="es-ES"/>
        </w:rPr>
        <w:t>Ambiente 211 de redes,</w:t>
      </w:r>
      <w:r w:rsidRPr="00FD77A0">
        <w:rPr>
          <w:rFonts w:ascii="Arial" w:hAnsi="Arial" w:cs="Arial"/>
          <w:b/>
          <w:bCs/>
          <w:color w:val="000000"/>
          <w:sz w:val="20"/>
          <w:szCs w:val="20"/>
          <w:lang w:eastAsia="es-ES"/>
        </w:rPr>
        <w:t xml:space="preserve"> </w:t>
      </w:r>
      <w:r w:rsidRPr="00FD77A0">
        <w:rPr>
          <w:rFonts w:ascii="Arial" w:hAnsi="Arial" w:cs="Arial"/>
          <w:color w:val="000000"/>
          <w:sz w:val="20"/>
          <w:szCs w:val="20"/>
          <w:lang w:eastAsia="es-ES"/>
        </w:rPr>
        <w:t xml:space="preserve">Máquinas virtuales, Simulador Cisco </w:t>
      </w:r>
      <w:proofErr w:type="spellStart"/>
      <w:r w:rsidRPr="00FD77A0">
        <w:rPr>
          <w:rFonts w:ascii="Arial" w:hAnsi="Arial" w:cs="Arial"/>
          <w:color w:val="000000"/>
          <w:sz w:val="20"/>
          <w:szCs w:val="20"/>
          <w:lang w:eastAsia="es-ES"/>
        </w:rPr>
        <w:t>Packet</w:t>
      </w:r>
      <w:proofErr w:type="spellEnd"/>
      <w:r w:rsidRPr="00FD77A0">
        <w:rPr>
          <w:rFonts w:ascii="Arial" w:hAnsi="Arial" w:cs="Arial"/>
          <w:color w:val="000000"/>
          <w:sz w:val="20"/>
          <w:szCs w:val="20"/>
          <w:lang w:eastAsia="es-ES"/>
        </w:rPr>
        <w:t xml:space="preserve"> </w:t>
      </w:r>
      <w:proofErr w:type="spellStart"/>
      <w:r w:rsidRPr="00FD77A0">
        <w:rPr>
          <w:rFonts w:ascii="Arial" w:hAnsi="Arial" w:cs="Arial"/>
          <w:color w:val="000000"/>
          <w:sz w:val="20"/>
          <w:szCs w:val="20"/>
          <w:lang w:eastAsia="es-ES"/>
        </w:rPr>
        <w:t>Tracer</w:t>
      </w:r>
      <w:proofErr w:type="spellEnd"/>
      <w:r w:rsidRPr="00FD77A0">
        <w:rPr>
          <w:rFonts w:ascii="Arial" w:hAnsi="Arial" w:cs="Arial"/>
          <w:color w:val="000000"/>
          <w:sz w:val="20"/>
          <w:szCs w:val="20"/>
          <w:lang w:eastAsia="es-ES"/>
        </w:rPr>
        <w:t>, Internet.</w:t>
      </w:r>
    </w:p>
    <w:p w14:paraId="7DBF9669" w14:textId="77777777" w:rsidR="00E359B8" w:rsidRPr="00FD77A0" w:rsidRDefault="00E359B8" w:rsidP="00E359B8">
      <w:pPr>
        <w:autoSpaceDE w:val="0"/>
        <w:autoSpaceDN w:val="0"/>
        <w:adjustRightInd w:val="0"/>
        <w:spacing w:after="0" w:line="240" w:lineRule="auto"/>
        <w:rPr>
          <w:rFonts w:ascii="Arial" w:hAnsi="Arial" w:cs="Arial"/>
          <w:color w:val="000000"/>
          <w:sz w:val="20"/>
          <w:szCs w:val="20"/>
          <w:lang w:eastAsia="es-ES"/>
        </w:rPr>
      </w:pPr>
    </w:p>
    <w:p w14:paraId="39FA261E" w14:textId="77777777" w:rsidR="00E359B8" w:rsidRPr="00FD77A0" w:rsidRDefault="00E359B8" w:rsidP="00E359B8">
      <w:pPr>
        <w:spacing w:after="0" w:line="240" w:lineRule="auto"/>
        <w:jc w:val="both"/>
        <w:rPr>
          <w:rFonts w:ascii="Arial" w:hAnsi="Arial" w:cs="Arial"/>
          <w:color w:val="000000" w:themeColor="text1"/>
          <w:sz w:val="20"/>
          <w:szCs w:val="20"/>
        </w:rPr>
      </w:pPr>
      <w:r w:rsidRPr="00FD77A0">
        <w:rPr>
          <w:rFonts w:ascii="Arial" w:hAnsi="Arial" w:cs="Arial"/>
          <w:b/>
          <w:bCs/>
          <w:color w:val="000000"/>
          <w:sz w:val="20"/>
          <w:szCs w:val="20"/>
          <w:lang w:eastAsia="es-ES"/>
        </w:rPr>
        <w:t xml:space="preserve">Materiales: </w:t>
      </w:r>
      <w:r w:rsidRPr="00FD77A0">
        <w:rPr>
          <w:rFonts w:ascii="Arial" w:hAnsi="Arial" w:cs="Arial"/>
          <w:color w:val="000000"/>
          <w:sz w:val="20"/>
          <w:szCs w:val="20"/>
          <w:lang w:eastAsia="es-ES"/>
        </w:rPr>
        <w:t xml:space="preserve">Computadores, Switches, </w:t>
      </w:r>
      <w:proofErr w:type="spellStart"/>
      <w:r w:rsidRPr="00FD77A0">
        <w:rPr>
          <w:rFonts w:ascii="Arial" w:hAnsi="Arial" w:cs="Arial"/>
          <w:color w:val="000000"/>
          <w:sz w:val="20"/>
          <w:szCs w:val="20"/>
          <w:lang w:eastAsia="es-ES"/>
        </w:rPr>
        <w:t>Routers</w:t>
      </w:r>
      <w:proofErr w:type="spellEnd"/>
      <w:r w:rsidRPr="00FD77A0">
        <w:rPr>
          <w:rFonts w:ascii="Arial" w:hAnsi="Arial" w:cs="Arial"/>
          <w:color w:val="000000"/>
          <w:sz w:val="20"/>
          <w:szCs w:val="20"/>
          <w:lang w:eastAsia="es-ES"/>
        </w:rPr>
        <w:t>, cableado UTP, Rack, Herramientas TIC</w:t>
      </w:r>
      <w:r w:rsidRPr="00FD77A0">
        <w:rPr>
          <w:rFonts w:ascii="Arial" w:hAnsi="Arial" w:cs="Arial"/>
          <w:color w:val="000000" w:themeColor="text1"/>
          <w:sz w:val="20"/>
          <w:szCs w:val="20"/>
        </w:rPr>
        <w:t xml:space="preserve"> – </w:t>
      </w:r>
      <w:proofErr w:type="spellStart"/>
      <w:r w:rsidRPr="00FD77A0">
        <w:rPr>
          <w:rFonts w:ascii="Arial" w:hAnsi="Arial" w:cs="Arial"/>
          <w:color w:val="000000" w:themeColor="text1"/>
          <w:sz w:val="20"/>
          <w:szCs w:val="20"/>
        </w:rPr>
        <w:t>packet</w:t>
      </w:r>
      <w:proofErr w:type="spellEnd"/>
      <w:r w:rsidRPr="00FD77A0">
        <w:rPr>
          <w:rFonts w:ascii="Arial" w:hAnsi="Arial" w:cs="Arial"/>
          <w:color w:val="000000" w:themeColor="text1"/>
          <w:sz w:val="20"/>
          <w:szCs w:val="20"/>
        </w:rPr>
        <w:t xml:space="preserve"> </w:t>
      </w:r>
      <w:proofErr w:type="spellStart"/>
      <w:r w:rsidRPr="00FD77A0">
        <w:rPr>
          <w:rFonts w:ascii="Arial" w:hAnsi="Arial" w:cs="Arial"/>
          <w:color w:val="000000" w:themeColor="text1"/>
          <w:sz w:val="20"/>
          <w:szCs w:val="20"/>
        </w:rPr>
        <w:t>Tracer</w:t>
      </w:r>
      <w:proofErr w:type="spellEnd"/>
      <w:r w:rsidRPr="00FD77A0">
        <w:rPr>
          <w:rFonts w:ascii="Arial" w:hAnsi="Arial" w:cs="Arial"/>
          <w:color w:val="000000" w:themeColor="text1"/>
          <w:sz w:val="20"/>
          <w:szCs w:val="20"/>
        </w:rPr>
        <w:t xml:space="preserve"> – Simuladores en la web, Herramientas TIC.</w:t>
      </w:r>
    </w:p>
    <w:p w14:paraId="4C951CFF" w14:textId="77777777" w:rsidR="00E359B8" w:rsidRPr="00FD77A0" w:rsidRDefault="00E359B8" w:rsidP="00E359B8">
      <w:pPr>
        <w:spacing w:after="0" w:line="240" w:lineRule="auto"/>
        <w:jc w:val="both"/>
        <w:rPr>
          <w:rFonts w:ascii="Arial" w:hAnsi="Arial" w:cs="Arial"/>
          <w:color w:val="000000" w:themeColor="text1"/>
          <w:sz w:val="20"/>
          <w:szCs w:val="20"/>
        </w:rPr>
      </w:pPr>
    </w:p>
    <w:p w14:paraId="42C352DF" w14:textId="63DB8DFB" w:rsidR="00815D58" w:rsidRPr="00FD77A0" w:rsidRDefault="00FE7202" w:rsidP="00451A05">
      <w:pPr>
        <w:autoSpaceDE w:val="0"/>
        <w:autoSpaceDN w:val="0"/>
        <w:adjustRightInd w:val="0"/>
        <w:spacing w:after="0" w:line="360" w:lineRule="auto"/>
        <w:jc w:val="both"/>
        <w:rPr>
          <w:rFonts w:cs="Calibri"/>
          <w:b/>
          <w:bCs/>
          <w:color w:val="000000"/>
          <w:lang w:eastAsia="es-ES"/>
        </w:rPr>
      </w:pPr>
      <w:r w:rsidRPr="00FD77A0">
        <w:rPr>
          <w:rFonts w:cs="Calibri"/>
          <w:b/>
          <w:bCs/>
          <w:color w:val="000000"/>
          <w:lang w:eastAsia="es-ES"/>
        </w:rPr>
        <w:t xml:space="preserve">3.4 </w:t>
      </w:r>
      <w:r w:rsidR="00815D58" w:rsidRPr="00FD77A0">
        <w:rPr>
          <w:rFonts w:cs="Calibri"/>
          <w:b/>
          <w:bCs/>
          <w:color w:val="000000"/>
          <w:lang w:eastAsia="es-ES"/>
        </w:rPr>
        <w:t xml:space="preserve">Actividades </w:t>
      </w:r>
      <w:r w:rsidR="007D4273" w:rsidRPr="00FD77A0">
        <w:rPr>
          <w:rFonts w:cs="Calibri"/>
          <w:b/>
          <w:bCs/>
          <w:color w:val="000000"/>
          <w:lang w:eastAsia="es-ES"/>
        </w:rPr>
        <w:t>d</w:t>
      </w:r>
      <w:r w:rsidR="00815D58" w:rsidRPr="00FD77A0">
        <w:rPr>
          <w:rFonts w:cs="Calibri"/>
          <w:b/>
          <w:bCs/>
          <w:color w:val="000000"/>
          <w:lang w:eastAsia="es-ES"/>
        </w:rPr>
        <w:t>e Transferencia el Conocimiento:</w:t>
      </w:r>
    </w:p>
    <w:p w14:paraId="3F6C8AC5"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En esta sección vamos a poner en práctica los conocimientos adquiridos durante el desarrollo de la presente</w:t>
      </w:r>
    </w:p>
    <w:p w14:paraId="42147DF5"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guía de formación y vamos a unirlos con nuestros conocimientos previos sobre el análisis de sistemas</w:t>
      </w:r>
    </w:p>
    <w:p w14:paraId="27310A67"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eléctricos. Para lo cual vamos a desarrollar la siguiente actividad.</w:t>
      </w:r>
    </w:p>
    <w:p w14:paraId="1F68E890" w14:textId="312AE910"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Ambiente requerido: ambiente 21</w:t>
      </w:r>
      <w:r w:rsidR="00F37856" w:rsidRPr="00FD77A0">
        <w:rPr>
          <w:rFonts w:cs="Calibri"/>
          <w:color w:val="000000" w:themeColor="text1"/>
        </w:rPr>
        <w:t>1</w:t>
      </w:r>
      <w:r w:rsidRPr="00FD77A0">
        <w:rPr>
          <w:rFonts w:cs="Calibri"/>
          <w:color w:val="000000" w:themeColor="text1"/>
        </w:rPr>
        <w:t>.</w:t>
      </w:r>
    </w:p>
    <w:p w14:paraId="16AE994F"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Estrategias o técnicas didácticas activas: Proyecto</w:t>
      </w:r>
    </w:p>
    <w:p w14:paraId="433C19A1"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 xml:space="preserve">Materiales de formación. Lápiz, Borrador, Cuaderno o agenda de apuntes, software pack </w:t>
      </w:r>
      <w:proofErr w:type="spellStart"/>
      <w:r w:rsidRPr="00FD77A0">
        <w:rPr>
          <w:rFonts w:cs="Calibri"/>
          <w:color w:val="000000" w:themeColor="text1"/>
        </w:rPr>
        <w:t>tracert</w:t>
      </w:r>
      <w:proofErr w:type="spellEnd"/>
    </w:p>
    <w:p w14:paraId="73B01C96"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Material de apoyo: Computador, Televisor o proyector, Servicio de Internet</w:t>
      </w:r>
    </w:p>
    <w:p w14:paraId="4645A44C"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Evidencias de aprendizaje: El aprendiz realizara un informe donde presentara las conclusiones y</w:t>
      </w:r>
    </w:p>
    <w:p w14:paraId="78BCD08C" w14:textId="77777777"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resultados obtenidos del análisis de la situación presentada.</w:t>
      </w:r>
    </w:p>
    <w:p w14:paraId="0E366A6B" w14:textId="748E4514" w:rsidR="00936D07" w:rsidRPr="00FD77A0" w:rsidRDefault="00936D07" w:rsidP="00936D07">
      <w:pPr>
        <w:autoSpaceDE w:val="0"/>
        <w:autoSpaceDN w:val="0"/>
        <w:adjustRightInd w:val="0"/>
        <w:spacing w:after="0" w:line="360" w:lineRule="auto"/>
        <w:jc w:val="both"/>
        <w:rPr>
          <w:rFonts w:cs="Calibri"/>
          <w:color w:val="000000" w:themeColor="text1"/>
        </w:rPr>
      </w:pPr>
      <w:r w:rsidRPr="00FD77A0">
        <w:rPr>
          <w:rFonts w:cs="Calibri"/>
          <w:color w:val="000000" w:themeColor="text1"/>
        </w:rPr>
        <w:t xml:space="preserve">Instrumentos de evaluación: </w:t>
      </w:r>
      <w:r w:rsidR="005570FB" w:rsidRPr="00FD77A0">
        <w:rPr>
          <w:rFonts w:cs="Calibri"/>
          <w:color w:val="000000" w:themeColor="text1"/>
        </w:rPr>
        <w:t>Observación directa.</w:t>
      </w:r>
    </w:p>
    <w:p w14:paraId="41CAF45F" w14:textId="168F9CC8" w:rsidR="00F51763" w:rsidRPr="00FD77A0" w:rsidRDefault="00F51763">
      <w:pPr>
        <w:spacing w:after="0" w:line="240" w:lineRule="auto"/>
        <w:rPr>
          <w:rFonts w:cs="Calibri"/>
          <w:color w:val="000000"/>
          <w:lang w:eastAsia="es-ES"/>
        </w:rPr>
      </w:pPr>
    </w:p>
    <w:p w14:paraId="09BB763B" w14:textId="6A050B8A" w:rsidR="00B53D0D" w:rsidRPr="00FD77A0" w:rsidRDefault="00B53D0D" w:rsidP="00033399">
      <w:pPr>
        <w:spacing w:after="0" w:line="360" w:lineRule="auto"/>
        <w:jc w:val="both"/>
        <w:rPr>
          <w:rFonts w:eastAsiaTheme="majorEastAsia" w:cs="Calibri"/>
          <w:b/>
        </w:rPr>
      </w:pPr>
      <w:r w:rsidRPr="00FD77A0">
        <w:rPr>
          <w:rFonts w:cs="Calibri"/>
          <w:b/>
          <w:color w:val="000000" w:themeColor="text1"/>
        </w:rPr>
        <w:t xml:space="preserve">4. </w:t>
      </w:r>
      <w:r w:rsidR="00743A27" w:rsidRPr="00FD77A0">
        <w:rPr>
          <w:rFonts w:eastAsiaTheme="majorEastAsia" w:cs="Calibri"/>
          <w:b/>
        </w:rPr>
        <w:t xml:space="preserve">PLANTEAMIENTO DE EVIDENCIAS DE APRENDIZAJE PARA LA EVALUACIÓN EN EL PROCESO FORMATIVO.  </w:t>
      </w:r>
    </w:p>
    <w:tbl>
      <w:tblPr>
        <w:tblStyle w:val="Tablaconcuadrcula"/>
        <w:tblW w:w="9776" w:type="dxa"/>
        <w:tblLayout w:type="fixed"/>
        <w:tblLook w:val="04A0" w:firstRow="1" w:lastRow="0" w:firstColumn="1" w:lastColumn="0" w:noHBand="0" w:noVBand="1"/>
      </w:tblPr>
      <w:tblGrid>
        <w:gridCol w:w="1523"/>
        <w:gridCol w:w="1733"/>
        <w:gridCol w:w="1842"/>
        <w:gridCol w:w="1843"/>
        <w:gridCol w:w="1701"/>
        <w:gridCol w:w="1134"/>
      </w:tblGrid>
      <w:tr w:rsidR="007659AA" w:rsidRPr="00FD77A0" w14:paraId="7EF4B68F" w14:textId="77777777" w:rsidTr="002B7882">
        <w:trPr>
          <w:trHeight w:val="464"/>
        </w:trPr>
        <w:tc>
          <w:tcPr>
            <w:tcW w:w="1523" w:type="dxa"/>
            <w:shd w:val="clear" w:color="auto" w:fill="262626" w:themeFill="text1" w:themeFillTint="D9"/>
            <w:vAlign w:val="center"/>
          </w:tcPr>
          <w:p w14:paraId="5DA1453A" w14:textId="6E6E18AE" w:rsidR="007659AA" w:rsidRPr="00FD77A0" w:rsidRDefault="007659AA" w:rsidP="00F51763">
            <w:pPr>
              <w:spacing w:line="240" w:lineRule="auto"/>
              <w:jc w:val="center"/>
              <w:rPr>
                <w:rFonts w:cs="Calibri"/>
                <w:bCs/>
                <w:color w:val="FFFFFF" w:themeColor="background1"/>
              </w:rPr>
            </w:pPr>
            <w:r w:rsidRPr="00FD77A0">
              <w:rPr>
                <w:rFonts w:cs="Calibri"/>
                <w:bCs/>
                <w:color w:val="FFFFFF" w:themeColor="background1"/>
              </w:rPr>
              <w:t>Fase del proyecto formativo</w:t>
            </w:r>
          </w:p>
        </w:tc>
        <w:tc>
          <w:tcPr>
            <w:tcW w:w="1733" w:type="dxa"/>
            <w:shd w:val="clear" w:color="auto" w:fill="262626" w:themeFill="text1" w:themeFillTint="D9"/>
            <w:vAlign w:val="center"/>
          </w:tcPr>
          <w:p w14:paraId="7DEC9540" w14:textId="1EB6CA92" w:rsidR="007659AA" w:rsidRPr="00FD77A0" w:rsidRDefault="00A01D7F" w:rsidP="00F51763">
            <w:pPr>
              <w:spacing w:line="240" w:lineRule="auto"/>
              <w:jc w:val="center"/>
              <w:rPr>
                <w:rFonts w:cs="Calibri"/>
                <w:bCs/>
                <w:color w:val="FFFFFF" w:themeColor="background1"/>
              </w:rPr>
            </w:pPr>
            <w:r w:rsidRPr="00FD77A0">
              <w:rPr>
                <w:rFonts w:cs="Calibri"/>
                <w:bCs/>
                <w:color w:val="FFFFFF" w:themeColor="background1"/>
              </w:rPr>
              <w:t>actividad del proyecto formativo</w:t>
            </w:r>
          </w:p>
        </w:tc>
        <w:tc>
          <w:tcPr>
            <w:tcW w:w="1842" w:type="dxa"/>
            <w:shd w:val="clear" w:color="auto" w:fill="262626" w:themeFill="text1" w:themeFillTint="D9"/>
            <w:vAlign w:val="center"/>
          </w:tcPr>
          <w:p w14:paraId="2436F871" w14:textId="64178088" w:rsidR="007659AA" w:rsidRPr="00FD77A0" w:rsidRDefault="00A01D7F" w:rsidP="00F51763">
            <w:pPr>
              <w:spacing w:line="240" w:lineRule="auto"/>
              <w:jc w:val="center"/>
              <w:rPr>
                <w:rFonts w:cs="Calibri"/>
                <w:bCs/>
                <w:color w:val="FFFFFF" w:themeColor="background1"/>
              </w:rPr>
            </w:pPr>
            <w:r w:rsidRPr="00FD77A0">
              <w:rPr>
                <w:rFonts w:cs="Calibri"/>
                <w:bCs/>
                <w:color w:val="FFFFFF" w:themeColor="background1"/>
              </w:rPr>
              <w:t>actividad de aprendizaje</w:t>
            </w:r>
          </w:p>
        </w:tc>
        <w:tc>
          <w:tcPr>
            <w:tcW w:w="1843" w:type="dxa"/>
            <w:shd w:val="clear" w:color="auto" w:fill="262626" w:themeFill="text1" w:themeFillTint="D9"/>
            <w:vAlign w:val="center"/>
          </w:tcPr>
          <w:p w14:paraId="366AA20D" w14:textId="19C7E207" w:rsidR="007659AA" w:rsidRPr="00FD77A0" w:rsidRDefault="007659AA" w:rsidP="00F51763">
            <w:pPr>
              <w:spacing w:line="240" w:lineRule="auto"/>
              <w:jc w:val="center"/>
              <w:rPr>
                <w:rFonts w:cs="Calibri"/>
                <w:bCs/>
                <w:color w:val="FFFFFF" w:themeColor="background1"/>
              </w:rPr>
            </w:pPr>
            <w:r w:rsidRPr="00FD77A0">
              <w:rPr>
                <w:rFonts w:cs="Calibri"/>
                <w:bCs/>
                <w:color w:val="FFFFFF" w:themeColor="background1"/>
              </w:rPr>
              <w:t>Evidencias de Aprendizaje</w:t>
            </w:r>
          </w:p>
        </w:tc>
        <w:tc>
          <w:tcPr>
            <w:tcW w:w="1701" w:type="dxa"/>
            <w:shd w:val="clear" w:color="auto" w:fill="262626" w:themeFill="text1" w:themeFillTint="D9"/>
            <w:vAlign w:val="center"/>
          </w:tcPr>
          <w:p w14:paraId="33D7A4C4" w14:textId="77777777" w:rsidR="007659AA" w:rsidRPr="00FD77A0" w:rsidRDefault="007659AA" w:rsidP="00F51763">
            <w:pPr>
              <w:spacing w:line="240" w:lineRule="auto"/>
              <w:jc w:val="center"/>
              <w:rPr>
                <w:rFonts w:cs="Calibri"/>
                <w:bCs/>
                <w:color w:val="FFFFFF" w:themeColor="background1"/>
              </w:rPr>
            </w:pPr>
            <w:r w:rsidRPr="00FD77A0">
              <w:rPr>
                <w:rFonts w:cs="Calibri"/>
                <w:bCs/>
                <w:color w:val="FFFFFF" w:themeColor="background1"/>
              </w:rPr>
              <w:t>Criterios de Evaluación</w:t>
            </w:r>
          </w:p>
        </w:tc>
        <w:tc>
          <w:tcPr>
            <w:tcW w:w="1134" w:type="dxa"/>
            <w:shd w:val="clear" w:color="auto" w:fill="262626" w:themeFill="text1" w:themeFillTint="D9"/>
            <w:vAlign w:val="center"/>
          </w:tcPr>
          <w:p w14:paraId="72D8B716" w14:textId="77777777" w:rsidR="007659AA" w:rsidRPr="00FD77A0" w:rsidRDefault="007659AA" w:rsidP="00F51763">
            <w:pPr>
              <w:spacing w:line="240" w:lineRule="auto"/>
              <w:jc w:val="center"/>
              <w:rPr>
                <w:rFonts w:cs="Calibri"/>
                <w:bCs/>
                <w:color w:val="FFFFFF" w:themeColor="background1"/>
              </w:rPr>
            </w:pPr>
            <w:r w:rsidRPr="00FD77A0">
              <w:rPr>
                <w:rFonts w:cs="Calibri"/>
                <w:bCs/>
                <w:color w:val="FFFFFF" w:themeColor="background1"/>
              </w:rPr>
              <w:t>Técnicas e Instrumentos de Evaluación</w:t>
            </w:r>
          </w:p>
        </w:tc>
      </w:tr>
      <w:tr w:rsidR="00EF4D9E" w:rsidRPr="00FD77A0" w14:paraId="5B95941D" w14:textId="77777777" w:rsidTr="002B7882">
        <w:trPr>
          <w:trHeight w:val="795"/>
        </w:trPr>
        <w:tc>
          <w:tcPr>
            <w:tcW w:w="1523" w:type="dxa"/>
            <w:vAlign w:val="center"/>
          </w:tcPr>
          <w:p w14:paraId="1218092F" w14:textId="77777777" w:rsidR="00FF4DAE" w:rsidRPr="00FD77A0" w:rsidRDefault="00FF4DAE" w:rsidP="00EF4D9E">
            <w:pPr>
              <w:spacing w:line="240" w:lineRule="auto"/>
              <w:jc w:val="center"/>
              <w:rPr>
                <w:rFonts w:cs="Calibri"/>
                <w:bCs/>
              </w:rPr>
            </w:pPr>
          </w:p>
          <w:p w14:paraId="0DDD1DAB" w14:textId="77777777" w:rsidR="00FF4DAE" w:rsidRPr="00FD77A0" w:rsidRDefault="00FF4DAE" w:rsidP="00EF4D9E">
            <w:pPr>
              <w:spacing w:line="240" w:lineRule="auto"/>
              <w:jc w:val="center"/>
              <w:rPr>
                <w:rFonts w:cs="Calibri"/>
                <w:bCs/>
              </w:rPr>
            </w:pPr>
          </w:p>
          <w:p w14:paraId="6DD69AB3" w14:textId="77777777" w:rsidR="00FF4DAE" w:rsidRPr="00FD77A0" w:rsidRDefault="00FF4DAE" w:rsidP="00EF4D9E">
            <w:pPr>
              <w:spacing w:line="240" w:lineRule="auto"/>
              <w:jc w:val="center"/>
              <w:rPr>
                <w:rFonts w:cs="Calibri"/>
                <w:bCs/>
              </w:rPr>
            </w:pPr>
          </w:p>
          <w:p w14:paraId="70B4EC5B" w14:textId="77777777" w:rsidR="00FF4DAE" w:rsidRPr="00FD77A0" w:rsidRDefault="00FF4DAE" w:rsidP="00EF4D9E">
            <w:pPr>
              <w:spacing w:line="240" w:lineRule="auto"/>
              <w:jc w:val="center"/>
              <w:rPr>
                <w:rFonts w:cs="Calibri"/>
                <w:bCs/>
              </w:rPr>
            </w:pPr>
          </w:p>
          <w:p w14:paraId="645FCB30" w14:textId="5CF9A828" w:rsidR="00EF4D9E" w:rsidRPr="00FD77A0" w:rsidRDefault="007533BA" w:rsidP="00EF4D9E">
            <w:pPr>
              <w:spacing w:line="240" w:lineRule="auto"/>
              <w:jc w:val="center"/>
              <w:rPr>
                <w:rFonts w:cs="Calibri"/>
                <w:bCs/>
              </w:rPr>
            </w:pPr>
            <w:r w:rsidRPr="00FD77A0">
              <w:rPr>
                <w:rFonts w:cs="Calibri"/>
                <w:bCs/>
              </w:rPr>
              <w:t>EJECUCIÓN</w:t>
            </w:r>
          </w:p>
        </w:tc>
        <w:tc>
          <w:tcPr>
            <w:tcW w:w="1733" w:type="dxa"/>
          </w:tcPr>
          <w:p w14:paraId="39E777DE" w14:textId="77777777" w:rsidR="00A4573C" w:rsidRPr="00FD77A0" w:rsidRDefault="00A4573C" w:rsidP="00EF4D9E">
            <w:pPr>
              <w:spacing w:line="240" w:lineRule="auto"/>
              <w:jc w:val="both"/>
              <w:rPr>
                <w:rFonts w:cs="Calibri"/>
                <w:bCs/>
              </w:rPr>
            </w:pPr>
          </w:p>
          <w:p w14:paraId="60FDA27B" w14:textId="77777777" w:rsidR="00A4573C" w:rsidRPr="00FD77A0" w:rsidRDefault="00A4573C" w:rsidP="00EF4D9E">
            <w:pPr>
              <w:spacing w:line="240" w:lineRule="auto"/>
              <w:jc w:val="both"/>
              <w:rPr>
                <w:rFonts w:cs="Calibri"/>
                <w:bCs/>
              </w:rPr>
            </w:pPr>
          </w:p>
          <w:p w14:paraId="61C96AE2" w14:textId="77777777" w:rsidR="00A4573C" w:rsidRPr="00FD77A0" w:rsidRDefault="00A4573C" w:rsidP="00EF4D9E">
            <w:pPr>
              <w:spacing w:line="240" w:lineRule="auto"/>
              <w:jc w:val="both"/>
              <w:rPr>
                <w:rFonts w:cs="Calibri"/>
                <w:bCs/>
              </w:rPr>
            </w:pPr>
          </w:p>
          <w:p w14:paraId="7B9F99E0" w14:textId="77777777" w:rsidR="00A4573C" w:rsidRPr="00FD77A0" w:rsidRDefault="00A4573C" w:rsidP="00EF4D9E">
            <w:pPr>
              <w:spacing w:line="240" w:lineRule="auto"/>
              <w:jc w:val="both"/>
              <w:rPr>
                <w:rFonts w:cs="Calibri"/>
                <w:bCs/>
              </w:rPr>
            </w:pPr>
          </w:p>
          <w:p w14:paraId="73E6795C" w14:textId="77777777" w:rsidR="00A4573C" w:rsidRPr="00FD77A0" w:rsidRDefault="00A4573C" w:rsidP="00EF4D9E">
            <w:pPr>
              <w:spacing w:line="240" w:lineRule="auto"/>
              <w:jc w:val="both"/>
              <w:rPr>
                <w:rFonts w:cs="Calibri"/>
                <w:bCs/>
              </w:rPr>
            </w:pPr>
          </w:p>
          <w:p w14:paraId="1574F07D" w14:textId="5184EE0E" w:rsidR="00A4573C" w:rsidRPr="00FD77A0" w:rsidRDefault="00A4573C" w:rsidP="00EF4D9E">
            <w:pPr>
              <w:spacing w:line="240" w:lineRule="auto"/>
              <w:jc w:val="both"/>
              <w:rPr>
                <w:rFonts w:cs="Calibri"/>
                <w:bCs/>
              </w:rPr>
            </w:pPr>
            <w:r w:rsidRPr="00FD77A0">
              <w:rPr>
                <w:rFonts w:cs="Calibri"/>
                <w:bCs/>
              </w:rPr>
              <w:t xml:space="preserve">implementación de servicios de </w:t>
            </w:r>
            <w:proofErr w:type="spellStart"/>
            <w:r w:rsidRPr="00FD77A0">
              <w:rPr>
                <w:rFonts w:cs="Calibri"/>
                <w:bCs/>
              </w:rPr>
              <w:t>telefonia</w:t>
            </w:r>
            <w:proofErr w:type="spellEnd"/>
            <w:r w:rsidRPr="00FD77A0">
              <w:rPr>
                <w:rFonts w:cs="Calibri"/>
                <w:bCs/>
              </w:rPr>
              <w:t xml:space="preserve"> IP según los requerimientos del cliente</w:t>
            </w:r>
          </w:p>
        </w:tc>
        <w:tc>
          <w:tcPr>
            <w:tcW w:w="1842" w:type="dxa"/>
          </w:tcPr>
          <w:p w14:paraId="70DA4945" w14:textId="77777777" w:rsidR="00EF4D9E" w:rsidRPr="00FD77A0" w:rsidRDefault="00EF4D9E" w:rsidP="00EF4D9E">
            <w:pPr>
              <w:spacing w:line="240" w:lineRule="auto"/>
              <w:rPr>
                <w:rFonts w:cs="Calibri"/>
                <w:bCs/>
              </w:rPr>
            </w:pPr>
          </w:p>
          <w:p w14:paraId="2B92BADE" w14:textId="72E402CF" w:rsidR="00EF4D9E" w:rsidRPr="00FD77A0" w:rsidRDefault="00ED2A72" w:rsidP="00ED2A72">
            <w:pPr>
              <w:spacing w:line="240" w:lineRule="auto"/>
              <w:jc w:val="center"/>
              <w:rPr>
                <w:rFonts w:cs="Calibri"/>
                <w:bCs/>
              </w:rPr>
            </w:pPr>
            <w:r w:rsidRPr="00FD77A0">
              <w:rPr>
                <w:rFonts w:cs="Calibri"/>
                <w:bCs/>
              </w:rPr>
              <w:t xml:space="preserve">Preparar los </w:t>
            </w:r>
            <w:proofErr w:type="spellStart"/>
            <w:r w:rsidRPr="00FD77A0">
              <w:rPr>
                <w:rFonts w:cs="Calibri"/>
                <w:bCs/>
              </w:rPr>
              <w:t>dispostivos</w:t>
            </w:r>
            <w:proofErr w:type="spellEnd"/>
            <w:r w:rsidRPr="00FD77A0">
              <w:rPr>
                <w:rFonts w:cs="Calibri"/>
                <w:bCs/>
              </w:rPr>
              <w:t xml:space="preserve"> de red, sistemas operativos y </w:t>
            </w:r>
            <w:r w:rsidRPr="00FD77A0">
              <w:rPr>
                <w:rFonts w:cs="Calibri"/>
                <w:bCs/>
              </w:rPr>
              <w:lastRenderedPageBreak/>
              <w:t>servicios de red para la implementación de comunicaciones unificadas.</w:t>
            </w:r>
          </w:p>
        </w:tc>
        <w:tc>
          <w:tcPr>
            <w:tcW w:w="1843" w:type="dxa"/>
            <w:vAlign w:val="center"/>
          </w:tcPr>
          <w:p w14:paraId="3A3C907F" w14:textId="77777777" w:rsidR="00EF4D9E" w:rsidRPr="00FD77A0" w:rsidRDefault="00EF4D9E" w:rsidP="00A4573C">
            <w:pPr>
              <w:jc w:val="center"/>
              <w:rPr>
                <w:rFonts w:ascii="Arial" w:hAnsi="Arial" w:cs="Arial"/>
                <w:bCs/>
                <w:color w:val="000000" w:themeColor="text1"/>
                <w:sz w:val="20"/>
                <w:szCs w:val="20"/>
              </w:rPr>
            </w:pPr>
            <w:r w:rsidRPr="00FD77A0">
              <w:rPr>
                <w:rFonts w:ascii="Arial" w:hAnsi="Arial" w:cs="Arial"/>
                <w:bCs/>
                <w:color w:val="000000" w:themeColor="text1"/>
                <w:sz w:val="20"/>
                <w:szCs w:val="20"/>
              </w:rPr>
              <w:lastRenderedPageBreak/>
              <w:t>Evidencias de Conocimiento:</w:t>
            </w:r>
          </w:p>
          <w:p w14:paraId="40802264" w14:textId="77777777" w:rsidR="00EF4D9E" w:rsidRPr="00FD77A0" w:rsidRDefault="00EF4D9E" w:rsidP="00A4573C">
            <w:pPr>
              <w:jc w:val="center"/>
              <w:rPr>
                <w:rFonts w:ascii="Arial" w:hAnsi="Arial" w:cs="Arial"/>
                <w:bCs/>
                <w:color w:val="000000" w:themeColor="text1"/>
                <w:sz w:val="20"/>
                <w:szCs w:val="20"/>
                <w:lang w:eastAsia="es-ES"/>
              </w:rPr>
            </w:pPr>
            <w:r w:rsidRPr="00FD77A0">
              <w:rPr>
                <w:rFonts w:ascii="Arial" w:hAnsi="Arial" w:cs="Arial"/>
                <w:bCs/>
                <w:color w:val="000000" w:themeColor="text1"/>
                <w:sz w:val="20"/>
                <w:szCs w:val="20"/>
                <w:lang w:eastAsia="es-ES"/>
              </w:rPr>
              <w:lastRenderedPageBreak/>
              <w:t>Validar la infraestructura de red</w:t>
            </w:r>
          </w:p>
          <w:p w14:paraId="24E5EC53" w14:textId="0EB43065" w:rsidR="00EF4D9E" w:rsidRPr="00FD77A0" w:rsidRDefault="00EF4D9E" w:rsidP="00A4573C">
            <w:pPr>
              <w:autoSpaceDE w:val="0"/>
              <w:autoSpaceDN w:val="0"/>
              <w:adjustRightInd w:val="0"/>
              <w:spacing w:after="0" w:line="240" w:lineRule="auto"/>
              <w:jc w:val="center"/>
              <w:rPr>
                <w:rFonts w:cs="Calibri"/>
                <w:b/>
                <w:color w:val="000000" w:themeColor="text1"/>
              </w:rPr>
            </w:pPr>
            <w:r w:rsidRPr="00FD77A0">
              <w:rPr>
                <w:rFonts w:ascii="Arial" w:hAnsi="Arial" w:cs="Arial"/>
                <w:bCs/>
                <w:color w:val="000000" w:themeColor="text1"/>
                <w:sz w:val="20"/>
                <w:szCs w:val="20"/>
              </w:rPr>
              <w:t>Cuestionario conceptos de la infraestructura de red: Cableado horizontal, vertical, normas de cableado, normas de wifi</w:t>
            </w:r>
          </w:p>
        </w:tc>
        <w:tc>
          <w:tcPr>
            <w:tcW w:w="1701" w:type="dxa"/>
          </w:tcPr>
          <w:p w14:paraId="40044BAA" w14:textId="77777777" w:rsidR="004A0B51" w:rsidRPr="00FD77A0" w:rsidRDefault="004A0B51" w:rsidP="002B7882">
            <w:pPr>
              <w:jc w:val="center"/>
              <w:rPr>
                <w:rFonts w:cs="Calibri"/>
                <w:bCs/>
              </w:rPr>
            </w:pPr>
            <w:r w:rsidRPr="00FD77A0">
              <w:rPr>
                <w:rFonts w:cs="Calibri"/>
                <w:bCs/>
              </w:rPr>
              <w:lastRenderedPageBreak/>
              <w:t xml:space="preserve">Planea la implementación de los componentes </w:t>
            </w:r>
            <w:proofErr w:type="spellStart"/>
            <w:r w:rsidRPr="00FD77A0">
              <w:rPr>
                <w:rFonts w:cs="Calibri"/>
                <w:bCs/>
              </w:rPr>
              <w:t>voip</w:t>
            </w:r>
            <w:proofErr w:type="spellEnd"/>
            <w:r w:rsidRPr="00FD77A0">
              <w:rPr>
                <w:rFonts w:cs="Calibri"/>
                <w:bCs/>
              </w:rPr>
              <w:t xml:space="preserve"> según la </w:t>
            </w:r>
            <w:r w:rsidRPr="00FD77A0">
              <w:rPr>
                <w:rFonts w:cs="Calibri"/>
                <w:bCs/>
              </w:rPr>
              <w:lastRenderedPageBreak/>
              <w:t>solución establecida.</w:t>
            </w:r>
          </w:p>
          <w:p w14:paraId="7FD78435" w14:textId="77777777" w:rsidR="004A0B51" w:rsidRPr="00FD77A0" w:rsidRDefault="004A0B51" w:rsidP="002B7882">
            <w:pPr>
              <w:jc w:val="center"/>
              <w:rPr>
                <w:rFonts w:cs="Calibri"/>
                <w:bCs/>
              </w:rPr>
            </w:pPr>
          </w:p>
          <w:p w14:paraId="09F7E217" w14:textId="77777777" w:rsidR="004A0B51" w:rsidRPr="00FD77A0" w:rsidRDefault="004A0B51" w:rsidP="002B7882">
            <w:pPr>
              <w:jc w:val="center"/>
              <w:rPr>
                <w:rFonts w:cs="Calibri"/>
                <w:bCs/>
              </w:rPr>
            </w:pPr>
            <w:r w:rsidRPr="00FD77A0">
              <w:rPr>
                <w:rFonts w:cs="Calibri"/>
                <w:bCs/>
              </w:rPr>
              <w:t xml:space="preserve">Dispone las herramientas, materiales y componentes requeridos para el despliegue de las Tecnologías de </w:t>
            </w:r>
            <w:proofErr w:type="spellStart"/>
            <w:r w:rsidRPr="00FD77A0">
              <w:rPr>
                <w:rFonts w:cs="Calibri"/>
                <w:bCs/>
              </w:rPr>
              <w:t>voip</w:t>
            </w:r>
            <w:proofErr w:type="spellEnd"/>
            <w:r w:rsidRPr="00FD77A0">
              <w:rPr>
                <w:rFonts w:cs="Calibri"/>
                <w:bCs/>
              </w:rPr>
              <w:t>.</w:t>
            </w:r>
          </w:p>
          <w:p w14:paraId="05A93126" w14:textId="77777777" w:rsidR="004A0B51" w:rsidRPr="00FD77A0" w:rsidRDefault="004A0B51" w:rsidP="002B7882">
            <w:pPr>
              <w:jc w:val="center"/>
              <w:rPr>
                <w:rFonts w:cs="Calibri"/>
                <w:bCs/>
              </w:rPr>
            </w:pPr>
          </w:p>
          <w:p w14:paraId="23A802B2" w14:textId="16D9D98C" w:rsidR="00EF4D9E" w:rsidRPr="00FD77A0" w:rsidRDefault="004A0B51" w:rsidP="002B7882">
            <w:pPr>
              <w:jc w:val="center"/>
              <w:rPr>
                <w:rFonts w:cs="Calibri"/>
                <w:bCs/>
              </w:rPr>
            </w:pPr>
            <w:r w:rsidRPr="00FD77A0">
              <w:rPr>
                <w:rFonts w:cs="Calibri"/>
                <w:bCs/>
              </w:rPr>
              <w:t xml:space="preserve">Selecciona los componentes de comunicación de </w:t>
            </w:r>
            <w:proofErr w:type="spellStart"/>
            <w:r w:rsidRPr="00FD77A0">
              <w:rPr>
                <w:rFonts w:cs="Calibri"/>
                <w:bCs/>
              </w:rPr>
              <w:t>voip</w:t>
            </w:r>
            <w:proofErr w:type="spellEnd"/>
            <w:r w:rsidRPr="00FD77A0">
              <w:rPr>
                <w:rFonts w:cs="Calibri"/>
                <w:bCs/>
              </w:rPr>
              <w:t xml:space="preserve"> para la solución establecida.</w:t>
            </w:r>
          </w:p>
        </w:tc>
        <w:tc>
          <w:tcPr>
            <w:tcW w:w="1134" w:type="dxa"/>
            <w:vAlign w:val="center"/>
          </w:tcPr>
          <w:p w14:paraId="452910A4" w14:textId="77777777" w:rsidR="00C50DD0" w:rsidRPr="00FD77A0" w:rsidRDefault="00C50DD0" w:rsidP="00C50DD0">
            <w:pPr>
              <w:jc w:val="center"/>
              <w:rPr>
                <w:rFonts w:ascii="Arial" w:hAnsi="Arial" w:cs="Arial"/>
                <w:bCs/>
                <w:color w:val="000000" w:themeColor="text1"/>
                <w:sz w:val="20"/>
                <w:szCs w:val="20"/>
              </w:rPr>
            </w:pPr>
            <w:r w:rsidRPr="00FD77A0">
              <w:rPr>
                <w:rFonts w:ascii="Arial" w:hAnsi="Arial" w:cs="Arial"/>
                <w:bCs/>
                <w:color w:val="000000" w:themeColor="text1"/>
                <w:sz w:val="20"/>
                <w:szCs w:val="20"/>
              </w:rPr>
              <w:lastRenderedPageBreak/>
              <w:t>Técnica: Preguntas</w:t>
            </w:r>
          </w:p>
          <w:p w14:paraId="0B620920" w14:textId="77777777" w:rsidR="00EF4D9E" w:rsidRPr="00FD77A0" w:rsidRDefault="00C50DD0" w:rsidP="00C50DD0">
            <w:pPr>
              <w:spacing w:line="240" w:lineRule="auto"/>
              <w:jc w:val="center"/>
              <w:rPr>
                <w:rFonts w:ascii="Arial" w:hAnsi="Arial" w:cs="Arial"/>
                <w:bCs/>
                <w:color w:val="000000" w:themeColor="text1"/>
                <w:sz w:val="20"/>
                <w:szCs w:val="20"/>
              </w:rPr>
            </w:pPr>
            <w:r w:rsidRPr="00FD77A0">
              <w:rPr>
                <w:rFonts w:ascii="Arial" w:hAnsi="Arial" w:cs="Arial"/>
                <w:bCs/>
                <w:color w:val="000000" w:themeColor="text1"/>
                <w:sz w:val="20"/>
                <w:szCs w:val="20"/>
              </w:rPr>
              <w:t xml:space="preserve">Instrumento: </w:t>
            </w:r>
            <w:r w:rsidRPr="00FD77A0">
              <w:rPr>
                <w:rFonts w:ascii="Arial" w:hAnsi="Arial" w:cs="Arial"/>
                <w:bCs/>
                <w:color w:val="000000" w:themeColor="text1"/>
                <w:sz w:val="20"/>
                <w:szCs w:val="20"/>
              </w:rPr>
              <w:lastRenderedPageBreak/>
              <w:t>Cuestionario</w:t>
            </w:r>
          </w:p>
          <w:p w14:paraId="69BEBF88" w14:textId="77777777" w:rsidR="002F01E4" w:rsidRPr="00FD77A0" w:rsidRDefault="002F01E4" w:rsidP="00C50DD0">
            <w:pPr>
              <w:spacing w:line="240" w:lineRule="auto"/>
              <w:jc w:val="center"/>
              <w:rPr>
                <w:rFonts w:ascii="Arial" w:hAnsi="Arial" w:cs="Arial"/>
                <w:bCs/>
                <w:color w:val="000000" w:themeColor="text1"/>
                <w:sz w:val="20"/>
                <w:szCs w:val="20"/>
              </w:rPr>
            </w:pPr>
          </w:p>
          <w:p w14:paraId="54088F0E" w14:textId="45911426" w:rsidR="002F01E4" w:rsidRPr="00FD77A0" w:rsidRDefault="002F01E4" w:rsidP="00C50DD0">
            <w:pPr>
              <w:spacing w:line="240" w:lineRule="auto"/>
              <w:jc w:val="center"/>
              <w:rPr>
                <w:rFonts w:ascii="Arial" w:hAnsi="Arial" w:cs="Arial"/>
                <w:bCs/>
                <w:color w:val="000000" w:themeColor="text1"/>
                <w:sz w:val="20"/>
                <w:szCs w:val="20"/>
              </w:rPr>
            </w:pPr>
            <w:r w:rsidRPr="00FD77A0">
              <w:rPr>
                <w:rFonts w:ascii="Arial" w:hAnsi="Arial" w:cs="Arial"/>
                <w:bCs/>
                <w:color w:val="000000" w:themeColor="text1"/>
                <w:sz w:val="20"/>
                <w:szCs w:val="20"/>
              </w:rPr>
              <w:t>Técnica</w:t>
            </w:r>
          </w:p>
          <w:p w14:paraId="41F98758" w14:textId="5659F493" w:rsidR="00FF4DAE" w:rsidRPr="00FD77A0" w:rsidRDefault="00FF4DAE" w:rsidP="00C50DD0">
            <w:pPr>
              <w:spacing w:line="240" w:lineRule="auto"/>
              <w:jc w:val="center"/>
              <w:rPr>
                <w:rFonts w:ascii="Arial" w:hAnsi="Arial" w:cs="Arial"/>
                <w:bCs/>
                <w:color w:val="000000" w:themeColor="text1"/>
                <w:sz w:val="20"/>
                <w:szCs w:val="20"/>
              </w:rPr>
            </w:pPr>
            <w:r w:rsidRPr="00FD77A0">
              <w:rPr>
                <w:rFonts w:ascii="Arial" w:hAnsi="Arial" w:cs="Arial"/>
                <w:bCs/>
                <w:color w:val="000000" w:themeColor="text1"/>
                <w:sz w:val="20"/>
                <w:szCs w:val="20"/>
              </w:rPr>
              <w:t>Observación directa</w:t>
            </w:r>
          </w:p>
          <w:p w14:paraId="1E00E67A" w14:textId="77777777" w:rsidR="00FF4DAE" w:rsidRPr="00FD77A0" w:rsidRDefault="002F01E4" w:rsidP="00C50DD0">
            <w:pPr>
              <w:spacing w:line="240" w:lineRule="auto"/>
              <w:jc w:val="center"/>
              <w:rPr>
                <w:rFonts w:ascii="Arial" w:hAnsi="Arial" w:cs="Arial"/>
                <w:bCs/>
                <w:color w:val="000000" w:themeColor="text1"/>
                <w:sz w:val="20"/>
                <w:szCs w:val="20"/>
              </w:rPr>
            </w:pPr>
            <w:r w:rsidRPr="00FD77A0">
              <w:rPr>
                <w:rFonts w:ascii="Arial" w:hAnsi="Arial" w:cs="Arial"/>
                <w:bCs/>
                <w:color w:val="000000" w:themeColor="text1"/>
                <w:sz w:val="20"/>
                <w:szCs w:val="20"/>
              </w:rPr>
              <w:t>Instrumento</w:t>
            </w:r>
          </w:p>
          <w:p w14:paraId="7F7C38A2" w14:textId="217B344F" w:rsidR="002F01E4" w:rsidRPr="00FD77A0" w:rsidRDefault="002F01E4" w:rsidP="00C50DD0">
            <w:pPr>
              <w:spacing w:line="240" w:lineRule="auto"/>
              <w:jc w:val="center"/>
              <w:rPr>
                <w:rFonts w:cs="Calibri"/>
                <w:bCs/>
                <w:color w:val="FF0000"/>
              </w:rPr>
            </w:pPr>
            <w:r w:rsidRPr="00FD77A0">
              <w:rPr>
                <w:rFonts w:cs="Calibri"/>
                <w:bCs/>
                <w:color w:val="000000" w:themeColor="text1"/>
              </w:rPr>
              <w:t>Lista estructurada</w:t>
            </w:r>
          </w:p>
        </w:tc>
      </w:tr>
    </w:tbl>
    <w:p w14:paraId="03C363E3" w14:textId="77777777" w:rsidR="009448E8" w:rsidRPr="00FD77A0" w:rsidRDefault="00F51763" w:rsidP="009448E8">
      <w:pPr>
        <w:tabs>
          <w:tab w:val="left" w:pos="1470"/>
        </w:tabs>
        <w:spacing w:after="0" w:line="360" w:lineRule="auto"/>
        <w:jc w:val="both"/>
        <w:rPr>
          <w:rFonts w:cs="Calibri"/>
          <w:b/>
          <w:color w:val="000000" w:themeColor="text1"/>
        </w:rPr>
      </w:pPr>
      <w:r w:rsidRPr="00FD77A0">
        <w:rPr>
          <w:rFonts w:cs="Calibri"/>
          <w:b/>
          <w:color w:val="000000" w:themeColor="text1"/>
        </w:rPr>
        <w:lastRenderedPageBreak/>
        <w:tab/>
      </w:r>
    </w:p>
    <w:p w14:paraId="0CCB4776" w14:textId="0C1B060A" w:rsidR="00F51763" w:rsidRPr="00FD77A0" w:rsidRDefault="00B53D0D" w:rsidP="009448E8">
      <w:pPr>
        <w:tabs>
          <w:tab w:val="left" w:pos="1470"/>
        </w:tabs>
        <w:spacing w:after="0" w:line="360" w:lineRule="auto"/>
        <w:jc w:val="both"/>
        <w:rPr>
          <w:rFonts w:cs="Calibri"/>
          <w:b/>
          <w:color w:val="000000" w:themeColor="text1"/>
        </w:rPr>
      </w:pPr>
      <w:r w:rsidRPr="00FD77A0">
        <w:rPr>
          <w:rFonts w:cs="Calibri"/>
          <w:b/>
        </w:rPr>
        <w:t>5. GLOSARIO DE TÉRMINOS</w:t>
      </w:r>
    </w:p>
    <w:p w14:paraId="45347C44" w14:textId="77777777" w:rsidR="00984ADB" w:rsidRPr="00FD77A0" w:rsidRDefault="00984ADB">
      <w:pPr>
        <w:pStyle w:val="Prrafodelista"/>
        <w:numPr>
          <w:ilvl w:val="0"/>
          <w:numId w:val="9"/>
        </w:numPr>
        <w:jc w:val="both"/>
        <w:rPr>
          <w:rFonts w:ascii="Arial" w:hAnsi="Arial" w:cs="Arial"/>
          <w:bCs/>
          <w:sz w:val="20"/>
          <w:szCs w:val="20"/>
        </w:rPr>
      </w:pPr>
      <w:proofErr w:type="spellStart"/>
      <w:r w:rsidRPr="00FD77A0">
        <w:rPr>
          <w:rFonts w:ascii="Arial" w:hAnsi="Arial" w:cs="Arial"/>
          <w:bCs/>
          <w:sz w:val="20"/>
          <w:szCs w:val="20"/>
        </w:rPr>
        <w:t>Bandwidth</w:t>
      </w:r>
      <w:proofErr w:type="spellEnd"/>
      <w:r w:rsidRPr="00FD77A0">
        <w:rPr>
          <w:rFonts w:ascii="Arial" w:hAnsi="Arial" w:cs="Arial"/>
          <w:bCs/>
          <w:sz w:val="20"/>
          <w:szCs w:val="20"/>
        </w:rPr>
        <w:t>, Ancho de Banda: Es el volumen de datos que pueden ser transmitidos por una línea de comunicación en un momento determinado. En el ámbito de las redes, el ancho de banda es normalmente expresado en bits por segundo (</w:t>
      </w:r>
      <w:proofErr w:type="spellStart"/>
      <w:r w:rsidRPr="00FD77A0">
        <w:rPr>
          <w:rFonts w:ascii="Arial" w:hAnsi="Arial" w:cs="Arial"/>
          <w:bCs/>
          <w:sz w:val="20"/>
          <w:szCs w:val="20"/>
        </w:rPr>
        <w:t>kps</w:t>
      </w:r>
      <w:proofErr w:type="spellEnd"/>
      <w:r w:rsidRPr="00FD77A0">
        <w:rPr>
          <w:rFonts w:ascii="Arial" w:hAnsi="Arial" w:cs="Arial"/>
          <w:bCs/>
          <w:sz w:val="20"/>
          <w:szCs w:val="20"/>
        </w:rPr>
        <w:t xml:space="preserve">, bytes per </w:t>
      </w:r>
      <w:proofErr w:type="spellStart"/>
      <w:r w:rsidRPr="00FD77A0">
        <w:rPr>
          <w:rFonts w:ascii="Arial" w:hAnsi="Arial" w:cs="Arial"/>
          <w:bCs/>
          <w:sz w:val="20"/>
          <w:szCs w:val="20"/>
        </w:rPr>
        <w:t>second</w:t>
      </w:r>
      <w:proofErr w:type="spellEnd"/>
      <w:r w:rsidRPr="00FD77A0">
        <w:rPr>
          <w:rFonts w:ascii="Arial" w:hAnsi="Arial" w:cs="Arial"/>
          <w:bCs/>
          <w:sz w:val="20"/>
          <w:szCs w:val="20"/>
        </w:rPr>
        <w:t>) en dispositivos digitales o en ciclos per segundos de tratarse de dispositivos analógicos.</w:t>
      </w:r>
    </w:p>
    <w:p w14:paraId="09900A42" w14:textId="77777777" w:rsidR="00984ADB" w:rsidRPr="00FD77A0" w:rsidRDefault="00984ADB">
      <w:pPr>
        <w:pStyle w:val="Prrafodelista"/>
        <w:numPr>
          <w:ilvl w:val="0"/>
          <w:numId w:val="9"/>
        </w:numPr>
        <w:jc w:val="both"/>
        <w:rPr>
          <w:rFonts w:ascii="Arial" w:hAnsi="Arial" w:cs="Arial"/>
          <w:bCs/>
          <w:sz w:val="20"/>
          <w:szCs w:val="20"/>
        </w:rPr>
      </w:pPr>
      <w:proofErr w:type="spellStart"/>
      <w:r w:rsidRPr="00FD77A0">
        <w:rPr>
          <w:rFonts w:ascii="Arial" w:hAnsi="Arial" w:cs="Arial"/>
          <w:bCs/>
          <w:sz w:val="20"/>
          <w:szCs w:val="20"/>
        </w:rPr>
        <w:t>Codec</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Compression-decompression</w:t>
      </w:r>
      <w:proofErr w:type="spellEnd"/>
      <w:r w:rsidRPr="00FD77A0">
        <w:rPr>
          <w:rFonts w:ascii="Arial" w:hAnsi="Arial" w:cs="Arial"/>
          <w:bCs/>
          <w:sz w:val="20"/>
          <w:szCs w:val="20"/>
        </w:rPr>
        <w:t xml:space="preserve">. En VoIP es el algoritmo que define el porcentaje de compresión de la voz. la calidad de la compresión y los requerimientos de procesado. Los más populares en VoIP son G.721 y G.729. </w:t>
      </w:r>
    </w:p>
    <w:p w14:paraId="75E63960"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Congestión: Situación en que el tráfico presente en la red excede la capacidad/ancho de banda disponible en la red.</w:t>
      </w:r>
    </w:p>
    <w:p w14:paraId="1C3408F2"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DID: Direct </w:t>
      </w:r>
      <w:proofErr w:type="spellStart"/>
      <w:r w:rsidRPr="00FD77A0">
        <w:rPr>
          <w:rFonts w:ascii="Arial" w:hAnsi="Arial" w:cs="Arial"/>
          <w:bCs/>
          <w:sz w:val="20"/>
          <w:szCs w:val="20"/>
        </w:rPr>
        <w:t>Inward</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Dialing</w:t>
      </w:r>
      <w:proofErr w:type="spellEnd"/>
      <w:r w:rsidRPr="00FD77A0">
        <w:rPr>
          <w:rFonts w:ascii="Arial" w:hAnsi="Arial" w:cs="Arial"/>
          <w:bCs/>
          <w:sz w:val="20"/>
          <w:szCs w:val="20"/>
        </w:rPr>
        <w:t>; Capacidad de hacer una llamada telefónica a una extensión interna sin tener que pasar por la operadora.</w:t>
      </w:r>
    </w:p>
    <w:p w14:paraId="1347E324"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DTMF: Dual-</w:t>
      </w:r>
      <w:proofErr w:type="spellStart"/>
      <w:r w:rsidRPr="00FD77A0">
        <w:rPr>
          <w:rFonts w:ascii="Arial" w:hAnsi="Arial" w:cs="Arial"/>
          <w:bCs/>
          <w:sz w:val="20"/>
          <w:szCs w:val="20"/>
        </w:rPr>
        <w:t>Tone</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Multifrequency</w:t>
      </w:r>
      <w:proofErr w:type="spellEnd"/>
      <w:r w:rsidRPr="00FD77A0">
        <w:rPr>
          <w:rFonts w:ascii="Arial" w:hAnsi="Arial" w:cs="Arial"/>
          <w:bCs/>
          <w:sz w:val="20"/>
          <w:szCs w:val="20"/>
        </w:rPr>
        <w:t>; Señales de audio generadas cuando presionamos los botones de un teléfono de tonos. Cada botón corresponde a una frecuencia definida.</w:t>
      </w:r>
    </w:p>
    <w:p w14:paraId="47E18A89"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E.164: Plan de numeración público internacional. Un número E.164 identifica de manera única un punto de terminación de la red pública y consiste básicamente de tres campos, CC (country </w:t>
      </w:r>
      <w:proofErr w:type="spellStart"/>
      <w:r w:rsidRPr="00FD77A0">
        <w:rPr>
          <w:rFonts w:ascii="Arial" w:hAnsi="Arial" w:cs="Arial"/>
          <w:bCs/>
          <w:sz w:val="20"/>
          <w:szCs w:val="20"/>
        </w:rPr>
        <w:t>code</w:t>
      </w:r>
      <w:proofErr w:type="spellEnd"/>
      <w:r w:rsidRPr="00FD77A0">
        <w:rPr>
          <w:rFonts w:ascii="Arial" w:hAnsi="Arial" w:cs="Arial"/>
          <w:bCs/>
          <w:sz w:val="20"/>
          <w:szCs w:val="20"/>
        </w:rPr>
        <w:t>) código de país, NDC (</w:t>
      </w:r>
      <w:proofErr w:type="spellStart"/>
      <w:r w:rsidRPr="00FD77A0">
        <w:rPr>
          <w:rFonts w:ascii="Arial" w:hAnsi="Arial" w:cs="Arial"/>
          <w:bCs/>
          <w:sz w:val="20"/>
          <w:szCs w:val="20"/>
        </w:rPr>
        <w:t>national</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destination</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code</w:t>
      </w:r>
      <w:proofErr w:type="spellEnd"/>
      <w:r w:rsidRPr="00FD77A0">
        <w:rPr>
          <w:rFonts w:ascii="Arial" w:hAnsi="Arial" w:cs="Arial"/>
          <w:bCs/>
          <w:sz w:val="20"/>
          <w:szCs w:val="20"/>
        </w:rPr>
        <w:t>) código de destino nacional y SN (</w:t>
      </w:r>
      <w:proofErr w:type="spellStart"/>
      <w:r w:rsidRPr="00FD77A0">
        <w:rPr>
          <w:rFonts w:ascii="Arial" w:hAnsi="Arial" w:cs="Arial"/>
          <w:bCs/>
          <w:sz w:val="20"/>
          <w:szCs w:val="20"/>
        </w:rPr>
        <w:t>subscriber</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number</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numero</w:t>
      </w:r>
      <w:proofErr w:type="spellEnd"/>
      <w:r w:rsidRPr="00FD77A0">
        <w:rPr>
          <w:rFonts w:ascii="Arial" w:hAnsi="Arial" w:cs="Arial"/>
          <w:bCs/>
          <w:sz w:val="20"/>
          <w:szCs w:val="20"/>
        </w:rPr>
        <w:t xml:space="preserve"> de abonado. En total puede llegar a 15 dígitos.</w:t>
      </w:r>
    </w:p>
    <w:p w14:paraId="328C74EC"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lastRenderedPageBreak/>
        <w:t>Eco: El eco se define como una reflexión retardada de la señal acústica original.</w:t>
      </w:r>
    </w:p>
    <w:p w14:paraId="516E62B1"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Full </w:t>
      </w:r>
      <w:proofErr w:type="spellStart"/>
      <w:r w:rsidRPr="00FD77A0">
        <w:rPr>
          <w:rFonts w:ascii="Arial" w:hAnsi="Arial" w:cs="Arial"/>
          <w:bCs/>
          <w:sz w:val="20"/>
          <w:szCs w:val="20"/>
        </w:rPr>
        <w:t>Duplex</w:t>
      </w:r>
      <w:proofErr w:type="spellEnd"/>
      <w:r w:rsidRPr="00FD77A0">
        <w:rPr>
          <w:rFonts w:ascii="Arial" w:hAnsi="Arial" w:cs="Arial"/>
          <w:bCs/>
          <w:sz w:val="20"/>
          <w:szCs w:val="20"/>
        </w:rPr>
        <w:t xml:space="preserve">: Las llamadas de teléfono suelen ser full </w:t>
      </w:r>
      <w:proofErr w:type="spellStart"/>
      <w:r w:rsidRPr="00FD77A0">
        <w:rPr>
          <w:rFonts w:ascii="Arial" w:hAnsi="Arial" w:cs="Arial"/>
          <w:bCs/>
          <w:sz w:val="20"/>
          <w:szCs w:val="20"/>
        </w:rPr>
        <w:t>duplex</w:t>
      </w:r>
      <w:proofErr w:type="spellEnd"/>
      <w:r w:rsidRPr="00FD77A0">
        <w:rPr>
          <w:rFonts w:ascii="Arial" w:hAnsi="Arial" w:cs="Arial"/>
          <w:bCs/>
          <w:sz w:val="20"/>
          <w:szCs w:val="20"/>
        </w:rPr>
        <w:t xml:space="preserve">, lo que significa que las dos partes de la comunicación pueden hablar y escuchar al mismo tiempo. Frente a esto tenemos la comunicación </w:t>
      </w:r>
      <w:proofErr w:type="spellStart"/>
      <w:r w:rsidRPr="00FD77A0">
        <w:rPr>
          <w:rFonts w:ascii="Arial" w:hAnsi="Arial" w:cs="Arial"/>
          <w:bCs/>
          <w:sz w:val="20"/>
          <w:szCs w:val="20"/>
        </w:rPr>
        <w:t>half</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duplex</w:t>
      </w:r>
      <w:proofErr w:type="spellEnd"/>
      <w:r w:rsidRPr="00FD77A0">
        <w:rPr>
          <w:rFonts w:ascii="Arial" w:hAnsi="Arial" w:cs="Arial"/>
          <w:bCs/>
          <w:sz w:val="20"/>
          <w:szCs w:val="20"/>
        </w:rPr>
        <w:t xml:space="preserve"> que es cuando sólo puede hablar una de las dos partes, por ej. </w:t>
      </w:r>
      <w:proofErr w:type="spellStart"/>
      <w:r w:rsidRPr="00FD77A0">
        <w:rPr>
          <w:rFonts w:ascii="Arial" w:hAnsi="Arial" w:cs="Arial"/>
          <w:bCs/>
          <w:sz w:val="20"/>
          <w:szCs w:val="20"/>
        </w:rPr>
        <w:t>walki-talkies</w:t>
      </w:r>
      <w:proofErr w:type="spellEnd"/>
      <w:r w:rsidRPr="00FD77A0">
        <w:rPr>
          <w:rFonts w:ascii="Arial" w:hAnsi="Arial" w:cs="Arial"/>
          <w:bCs/>
          <w:sz w:val="20"/>
          <w:szCs w:val="20"/>
        </w:rPr>
        <w:t>.</w:t>
      </w:r>
    </w:p>
    <w:p w14:paraId="12CCFBCB"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ITSP (Internet </w:t>
      </w:r>
      <w:proofErr w:type="spellStart"/>
      <w:r w:rsidRPr="00FD77A0">
        <w:rPr>
          <w:rFonts w:ascii="Arial" w:hAnsi="Arial" w:cs="Arial"/>
          <w:bCs/>
          <w:sz w:val="20"/>
          <w:szCs w:val="20"/>
        </w:rPr>
        <w:t>Telephony</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Service</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Provider</w:t>
      </w:r>
      <w:proofErr w:type="spellEnd"/>
      <w:r w:rsidRPr="00FD77A0">
        <w:rPr>
          <w:rFonts w:ascii="Arial" w:hAnsi="Arial" w:cs="Arial"/>
          <w:bCs/>
          <w:sz w:val="20"/>
          <w:szCs w:val="20"/>
        </w:rPr>
        <w:t xml:space="preserve">): Proveedor del </w:t>
      </w:r>
      <w:proofErr w:type="spellStart"/>
      <w:r w:rsidRPr="00FD77A0">
        <w:rPr>
          <w:rFonts w:ascii="Arial" w:hAnsi="Arial" w:cs="Arial"/>
          <w:bCs/>
          <w:sz w:val="20"/>
          <w:szCs w:val="20"/>
        </w:rPr>
        <w:t>servico</w:t>
      </w:r>
      <w:proofErr w:type="spellEnd"/>
      <w:r w:rsidRPr="00FD77A0">
        <w:rPr>
          <w:rFonts w:ascii="Arial" w:hAnsi="Arial" w:cs="Arial"/>
          <w:bCs/>
          <w:sz w:val="20"/>
          <w:szCs w:val="20"/>
        </w:rPr>
        <w:t xml:space="preserve"> telefónico en Internet.</w:t>
      </w:r>
    </w:p>
    <w:p w14:paraId="5CE445E7" w14:textId="77777777" w:rsidR="00984ADB" w:rsidRPr="00FD77A0" w:rsidRDefault="00984ADB">
      <w:pPr>
        <w:pStyle w:val="Prrafodelista"/>
        <w:numPr>
          <w:ilvl w:val="0"/>
          <w:numId w:val="9"/>
        </w:numPr>
        <w:jc w:val="both"/>
        <w:rPr>
          <w:rFonts w:ascii="Arial" w:hAnsi="Arial" w:cs="Arial"/>
          <w:bCs/>
          <w:sz w:val="20"/>
          <w:szCs w:val="20"/>
        </w:rPr>
      </w:pPr>
      <w:proofErr w:type="spellStart"/>
      <w:r w:rsidRPr="00FD77A0">
        <w:rPr>
          <w:rFonts w:ascii="Arial" w:hAnsi="Arial" w:cs="Arial"/>
          <w:bCs/>
          <w:sz w:val="20"/>
          <w:szCs w:val="20"/>
        </w:rPr>
        <w:t>Jitter</w:t>
      </w:r>
      <w:proofErr w:type="spellEnd"/>
      <w:r w:rsidRPr="00FD77A0">
        <w:rPr>
          <w:rFonts w:ascii="Arial" w:hAnsi="Arial" w:cs="Arial"/>
          <w:bCs/>
          <w:sz w:val="20"/>
          <w:szCs w:val="20"/>
        </w:rPr>
        <w:t xml:space="preserve">: En VoIP, </w:t>
      </w:r>
      <w:proofErr w:type="spellStart"/>
      <w:r w:rsidRPr="00FD77A0">
        <w:rPr>
          <w:rFonts w:ascii="Arial" w:hAnsi="Arial" w:cs="Arial"/>
          <w:bCs/>
          <w:sz w:val="20"/>
          <w:szCs w:val="20"/>
        </w:rPr>
        <w:t>jitter</w:t>
      </w:r>
      <w:proofErr w:type="spellEnd"/>
      <w:r w:rsidRPr="00FD77A0">
        <w:rPr>
          <w:rFonts w:ascii="Arial" w:hAnsi="Arial" w:cs="Arial"/>
          <w:bCs/>
          <w:sz w:val="20"/>
          <w:szCs w:val="20"/>
        </w:rPr>
        <w:t xml:space="preserve"> es la variación en el tiempo en la llegada de los paquetes, causada por congestión de red, perdida de sincronización o por las diferentes rutas seguidas por los paquetes para llegar al destino. Es un problema típico de las redes de conmutación de paquetes.</w:t>
      </w:r>
    </w:p>
    <w:p w14:paraId="3C5AA0BC"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Latencia: También llamado retardo. Es el tiempo que tarda un paquete en llegar desde la fuente al destino. Junto al ancho de banda, definen la velocidad y capacidad de una red</w:t>
      </w:r>
    </w:p>
    <w:p w14:paraId="7BD522C3"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PBX (</w:t>
      </w:r>
      <w:proofErr w:type="spellStart"/>
      <w:r w:rsidRPr="00FD77A0">
        <w:rPr>
          <w:rFonts w:ascii="Arial" w:hAnsi="Arial" w:cs="Arial"/>
          <w:bCs/>
          <w:sz w:val="20"/>
          <w:szCs w:val="20"/>
        </w:rPr>
        <w:t>Private</w:t>
      </w:r>
      <w:proofErr w:type="spellEnd"/>
      <w:r w:rsidRPr="00FD77A0">
        <w:rPr>
          <w:rFonts w:ascii="Arial" w:hAnsi="Arial" w:cs="Arial"/>
          <w:bCs/>
          <w:sz w:val="20"/>
          <w:szCs w:val="20"/>
        </w:rPr>
        <w:t xml:space="preserve"> Branch </w:t>
      </w:r>
      <w:proofErr w:type="spellStart"/>
      <w:r w:rsidRPr="00FD77A0">
        <w:rPr>
          <w:rFonts w:ascii="Arial" w:hAnsi="Arial" w:cs="Arial"/>
          <w:bCs/>
          <w:sz w:val="20"/>
          <w:szCs w:val="20"/>
        </w:rPr>
        <w:t>eXchange</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Centalita</w:t>
      </w:r>
      <w:proofErr w:type="spellEnd"/>
      <w:r w:rsidRPr="00FD77A0">
        <w:rPr>
          <w:rFonts w:ascii="Arial" w:hAnsi="Arial" w:cs="Arial"/>
          <w:bCs/>
          <w:sz w:val="20"/>
          <w:szCs w:val="20"/>
        </w:rPr>
        <w:t xml:space="preserve"> de tamaño particular (para casas u oficinas) que interconecta las extensiones internas de los teléfonos y proporciona conexión con la red telefónica exterior.</w:t>
      </w:r>
    </w:p>
    <w:p w14:paraId="3AA38435"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PDD (Post Dial </w:t>
      </w:r>
      <w:proofErr w:type="spellStart"/>
      <w:r w:rsidRPr="00FD77A0">
        <w:rPr>
          <w:rFonts w:ascii="Arial" w:hAnsi="Arial" w:cs="Arial"/>
          <w:bCs/>
          <w:sz w:val="20"/>
          <w:szCs w:val="20"/>
        </w:rPr>
        <w:t>Delay</w:t>
      </w:r>
      <w:proofErr w:type="spellEnd"/>
      <w:r w:rsidRPr="00FD77A0">
        <w:rPr>
          <w:rFonts w:ascii="Arial" w:hAnsi="Arial" w:cs="Arial"/>
          <w:bCs/>
          <w:sz w:val="20"/>
          <w:szCs w:val="20"/>
        </w:rPr>
        <w:t>): Indica el tiempo que transcurre entre que se marca el último número de una llamada y se oye la señal de respuesta de que ha conectado con el numero llamado.</w:t>
      </w:r>
    </w:p>
    <w:p w14:paraId="2E13B85A"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PSTN (</w:t>
      </w:r>
      <w:proofErr w:type="spellStart"/>
      <w:r w:rsidRPr="00FD77A0">
        <w:rPr>
          <w:rFonts w:ascii="Arial" w:hAnsi="Arial" w:cs="Arial"/>
          <w:bCs/>
          <w:sz w:val="20"/>
          <w:szCs w:val="20"/>
        </w:rPr>
        <w:t>Public</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Switched</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Telephone</w:t>
      </w:r>
      <w:proofErr w:type="spellEnd"/>
      <w:r w:rsidRPr="00FD77A0">
        <w:rPr>
          <w:rFonts w:ascii="Arial" w:hAnsi="Arial" w:cs="Arial"/>
          <w:bCs/>
          <w:sz w:val="20"/>
          <w:szCs w:val="20"/>
        </w:rPr>
        <w:t xml:space="preserve"> Network): La red pública telefónica orientada a voz incluyendo las redes comerciales y las propias del gobierno.</w:t>
      </w:r>
    </w:p>
    <w:p w14:paraId="45941908"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Retardo: Es el tiempo de tránsito de los paquetes desde el origen al destino y vuelta. Las personas son capaces de mantener una conversación </w:t>
      </w:r>
      <w:proofErr w:type="gramStart"/>
      <w:r w:rsidRPr="00FD77A0">
        <w:rPr>
          <w:rFonts w:ascii="Arial" w:hAnsi="Arial" w:cs="Arial"/>
          <w:bCs/>
          <w:sz w:val="20"/>
          <w:szCs w:val="20"/>
        </w:rPr>
        <w:t>cómodamente</w:t>
      </w:r>
      <w:proofErr w:type="gramEnd"/>
      <w:r w:rsidRPr="00FD77A0">
        <w:rPr>
          <w:rFonts w:ascii="Arial" w:hAnsi="Arial" w:cs="Arial"/>
          <w:bCs/>
          <w:sz w:val="20"/>
          <w:szCs w:val="20"/>
        </w:rPr>
        <w:t xml:space="preserve"> aunque exista cierto retardo, sin </w:t>
      </w:r>
      <w:proofErr w:type="gramStart"/>
      <w:r w:rsidRPr="00FD77A0">
        <w:rPr>
          <w:rFonts w:ascii="Arial" w:hAnsi="Arial" w:cs="Arial"/>
          <w:bCs/>
          <w:sz w:val="20"/>
          <w:szCs w:val="20"/>
        </w:rPr>
        <w:t>embargo</w:t>
      </w:r>
      <w:proofErr w:type="gramEnd"/>
      <w:r w:rsidRPr="00FD77A0">
        <w:rPr>
          <w:rFonts w:ascii="Arial" w:hAnsi="Arial" w:cs="Arial"/>
          <w:bCs/>
          <w:sz w:val="20"/>
          <w:szCs w:val="20"/>
        </w:rPr>
        <w:t xml:space="preserve"> llegado a un umbral puede empezar a ser incómodo para mantener una conversación.</w:t>
      </w:r>
    </w:p>
    <w:p w14:paraId="5D91148E"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 xml:space="preserve">RTP (Real-time </w:t>
      </w:r>
      <w:proofErr w:type="spellStart"/>
      <w:r w:rsidRPr="00FD77A0">
        <w:rPr>
          <w:rFonts w:ascii="Arial" w:hAnsi="Arial" w:cs="Arial"/>
          <w:bCs/>
          <w:sz w:val="20"/>
          <w:szCs w:val="20"/>
        </w:rPr>
        <w:t>Transport</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Protocol</w:t>
      </w:r>
      <w:proofErr w:type="spellEnd"/>
      <w:r w:rsidRPr="00FD77A0">
        <w:rPr>
          <w:rFonts w:ascii="Arial" w:hAnsi="Arial" w:cs="Arial"/>
          <w:bCs/>
          <w:sz w:val="20"/>
          <w:szCs w:val="20"/>
        </w:rPr>
        <w:t>): Protocolo de transporte en tiempo real. RTP es un protocolo de comunicación basado en paquetes que añade un tiempo y un número de secuencia a cada paquete. Esto permite reensamblar los paquetes para poder reproducir audio y video en tiempo real. RTP es usado en audio IP y entornos de video.</w:t>
      </w:r>
    </w:p>
    <w:p w14:paraId="21CE84D2"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SIP (</w:t>
      </w:r>
      <w:proofErr w:type="spellStart"/>
      <w:r w:rsidRPr="00FD77A0">
        <w:rPr>
          <w:rFonts w:ascii="Arial" w:hAnsi="Arial" w:cs="Arial"/>
          <w:bCs/>
          <w:sz w:val="20"/>
          <w:szCs w:val="20"/>
        </w:rPr>
        <w:t>Session</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Initiation</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Protocol</w:t>
      </w:r>
      <w:proofErr w:type="spellEnd"/>
      <w:r w:rsidRPr="00FD77A0">
        <w:rPr>
          <w:rFonts w:ascii="Arial" w:hAnsi="Arial" w:cs="Arial"/>
          <w:bCs/>
          <w:sz w:val="20"/>
          <w:szCs w:val="20"/>
        </w:rPr>
        <w:t>): Protocolo para iniciar sesiones interactivas que necesiten elementos multimedia como video, voz, chat, juegos o realidad virtual.</w:t>
      </w:r>
    </w:p>
    <w:p w14:paraId="0ACA4216" w14:textId="77777777" w:rsidR="00984ADB" w:rsidRPr="00FD77A0" w:rsidRDefault="00984ADB">
      <w:pPr>
        <w:pStyle w:val="Prrafodelista"/>
        <w:numPr>
          <w:ilvl w:val="0"/>
          <w:numId w:val="9"/>
        </w:numPr>
        <w:jc w:val="both"/>
        <w:rPr>
          <w:rFonts w:ascii="Arial" w:hAnsi="Arial" w:cs="Arial"/>
          <w:bCs/>
          <w:sz w:val="20"/>
          <w:szCs w:val="20"/>
        </w:rPr>
      </w:pPr>
      <w:proofErr w:type="spellStart"/>
      <w:r w:rsidRPr="00FD77A0">
        <w:rPr>
          <w:rFonts w:ascii="Arial" w:hAnsi="Arial" w:cs="Arial"/>
          <w:bCs/>
          <w:sz w:val="20"/>
          <w:szCs w:val="20"/>
        </w:rPr>
        <w:t>Softphone</w:t>
      </w:r>
      <w:proofErr w:type="spellEnd"/>
      <w:r w:rsidRPr="00FD77A0">
        <w:rPr>
          <w:rFonts w:ascii="Arial" w:hAnsi="Arial" w:cs="Arial"/>
          <w:bCs/>
          <w:sz w:val="20"/>
          <w:szCs w:val="20"/>
        </w:rPr>
        <w:t xml:space="preserve"> (Software </w:t>
      </w:r>
      <w:proofErr w:type="spellStart"/>
      <w:r w:rsidRPr="00FD77A0">
        <w:rPr>
          <w:rFonts w:ascii="Arial" w:hAnsi="Arial" w:cs="Arial"/>
          <w:bCs/>
          <w:sz w:val="20"/>
          <w:szCs w:val="20"/>
        </w:rPr>
        <w:t>Telephone</w:t>
      </w:r>
      <w:proofErr w:type="spellEnd"/>
      <w:r w:rsidRPr="00FD77A0">
        <w:rPr>
          <w:rFonts w:ascii="Arial" w:hAnsi="Arial" w:cs="Arial"/>
          <w:bCs/>
          <w:sz w:val="20"/>
          <w:szCs w:val="20"/>
        </w:rPr>
        <w:t xml:space="preserve">): Programa de software que corre en un PC (de sobremesa o portátil) que permite hacer y recibir llamadas por Internet con VoIP. Se puede usar unos </w:t>
      </w:r>
      <w:proofErr w:type="spellStart"/>
      <w:proofErr w:type="gramStart"/>
      <w:r w:rsidRPr="00FD77A0">
        <w:rPr>
          <w:rFonts w:ascii="Arial" w:hAnsi="Arial" w:cs="Arial"/>
          <w:bCs/>
          <w:sz w:val="20"/>
          <w:szCs w:val="20"/>
        </w:rPr>
        <w:t>auriculares,o</w:t>
      </w:r>
      <w:proofErr w:type="spellEnd"/>
      <w:proofErr w:type="gramEnd"/>
      <w:r w:rsidRPr="00FD77A0">
        <w:rPr>
          <w:rFonts w:ascii="Arial" w:hAnsi="Arial" w:cs="Arial"/>
          <w:bCs/>
          <w:sz w:val="20"/>
          <w:szCs w:val="20"/>
        </w:rPr>
        <w:t xml:space="preserve"> un altavoz y un </w:t>
      </w:r>
      <w:proofErr w:type="spellStart"/>
      <w:r w:rsidRPr="00FD77A0">
        <w:rPr>
          <w:rFonts w:ascii="Arial" w:hAnsi="Arial" w:cs="Arial"/>
          <w:bCs/>
          <w:sz w:val="20"/>
          <w:szCs w:val="20"/>
        </w:rPr>
        <w:t>microfono</w:t>
      </w:r>
      <w:proofErr w:type="spellEnd"/>
      <w:r w:rsidRPr="00FD77A0">
        <w:rPr>
          <w:rFonts w:ascii="Arial" w:hAnsi="Arial" w:cs="Arial"/>
          <w:bCs/>
          <w:sz w:val="20"/>
          <w:szCs w:val="20"/>
        </w:rPr>
        <w:t xml:space="preserve">, en lugar de un teléfono. La interfaz del </w:t>
      </w:r>
      <w:proofErr w:type="spellStart"/>
      <w:r w:rsidRPr="00FD77A0">
        <w:rPr>
          <w:rFonts w:ascii="Arial" w:hAnsi="Arial" w:cs="Arial"/>
          <w:bCs/>
          <w:sz w:val="20"/>
          <w:szCs w:val="20"/>
        </w:rPr>
        <w:t>softphone</w:t>
      </w:r>
      <w:proofErr w:type="spellEnd"/>
      <w:r w:rsidRPr="00FD77A0">
        <w:rPr>
          <w:rFonts w:ascii="Arial" w:hAnsi="Arial" w:cs="Arial"/>
          <w:bCs/>
          <w:sz w:val="20"/>
          <w:szCs w:val="20"/>
        </w:rPr>
        <w:t xml:space="preserve"> se parece a un teclado de un teléfono tradicional. Un </w:t>
      </w:r>
      <w:proofErr w:type="spellStart"/>
      <w:r w:rsidRPr="00FD77A0">
        <w:rPr>
          <w:rFonts w:ascii="Arial" w:hAnsi="Arial" w:cs="Arial"/>
          <w:bCs/>
          <w:sz w:val="20"/>
          <w:szCs w:val="20"/>
        </w:rPr>
        <w:t>softphone</w:t>
      </w:r>
      <w:proofErr w:type="spellEnd"/>
      <w:r w:rsidRPr="00FD77A0">
        <w:rPr>
          <w:rFonts w:ascii="Arial" w:hAnsi="Arial" w:cs="Arial"/>
          <w:bCs/>
          <w:sz w:val="20"/>
          <w:szCs w:val="20"/>
        </w:rPr>
        <w:t xml:space="preserve"> provee todas las </w:t>
      </w:r>
      <w:proofErr w:type="spellStart"/>
      <w:r w:rsidRPr="00FD77A0">
        <w:rPr>
          <w:rFonts w:ascii="Arial" w:hAnsi="Arial" w:cs="Arial"/>
          <w:bCs/>
          <w:sz w:val="20"/>
          <w:szCs w:val="20"/>
        </w:rPr>
        <w:t>caracteristicas</w:t>
      </w:r>
      <w:proofErr w:type="spellEnd"/>
      <w:r w:rsidRPr="00FD77A0">
        <w:rPr>
          <w:rFonts w:ascii="Arial" w:hAnsi="Arial" w:cs="Arial"/>
          <w:bCs/>
          <w:sz w:val="20"/>
          <w:szCs w:val="20"/>
        </w:rPr>
        <w:t xml:space="preserve"> y </w:t>
      </w:r>
      <w:proofErr w:type="gramStart"/>
      <w:r w:rsidRPr="00FD77A0">
        <w:rPr>
          <w:rFonts w:ascii="Arial" w:hAnsi="Arial" w:cs="Arial"/>
          <w:bCs/>
          <w:sz w:val="20"/>
          <w:szCs w:val="20"/>
        </w:rPr>
        <w:t>beneficios asociadas</w:t>
      </w:r>
      <w:proofErr w:type="gramEnd"/>
      <w:r w:rsidRPr="00FD77A0">
        <w:rPr>
          <w:rFonts w:ascii="Arial" w:hAnsi="Arial" w:cs="Arial"/>
          <w:bCs/>
          <w:sz w:val="20"/>
          <w:szCs w:val="20"/>
        </w:rPr>
        <w:t xml:space="preserve"> con las soluciones VoIP.</w:t>
      </w:r>
    </w:p>
    <w:p w14:paraId="0C55F8A6" w14:textId="77777777" w:rsidR="00984ADB" w:rsidRPr="00FD77A0" w:rsidRDefault="00984ADB">
      <w:pPr>
        <w:pStyle w:val="Prrafodelista"/>
        <w:numPr>
          <w:ilvl w:val="0"/>
          <w:numId w:val="9"/>
        </w:numPr>
        <w:jc w:val="both"/>
        <w:rPr>
          <w:rFonts w:ascii="Arial" w:hAnsi="Arial" w:cs="Arial"/>
          <w:bCs/>
          <w:sz w:val="20"/>
          <w:szCs w:val="20"/>
        </w:rPr>
      </w:pPr>
      <w:proofErr w:type="spellStart"/>
      <w:r w:rsidRPr="00FD77A0">
        <w:rPr>
          <w:rFonts w:ascii="Arial" w:hAnsi="Arial" w:cs="Arial"/>
          <w:bCs/>
          <w:sz w:val="20"/>
          <w:szCs w:val="20"/>
        </w:rPr>
        <w:t>Throughput</w:t>
      </w:r>
      <w:proofErr w:type="spellEnd"/>
      <w:r w:rsidRPr="00FD77A0">
        <w:rPr>
          <w:rFonts w:ascii="Arial" w:hAnsi="Arial" w:cs="Arial"/>
          <w:bCs/>
          <w:sz w:val="20"/>
          <w:szCs w:val="20"/>
        </w:rPr>
        <w:t>: Es la capacidad de un enlace de transportar información útil. Representa a la cantidad de información útil que puede transmitirse por unidad de tiempo.</w:t>
      </w:r>
    </w:p>
    <w:p w14:paraId="5930A3B0" w14:textId="77777777" w:rsidR="00984ADB" w:rsidRPr="00FD77A0" w:rsidRDefault="00984ADB">
      <w:pPr>
        <w:pStyle w:val="Prrafodelista"/>
        <w:numPr>
          <w:ilvl w:val="0"/>
          <w:numId w:val="9"/>
        </w:numPr>
        <w:jc w:val="both"/>
        <w:rPr>
          <w:rFonts w:ascii="Arial" w:hAnsi="Arial" w:cs="Arial"/>
          <w:bCs/>
          <w:sz w:val="20"/>
          <w:szCs w:val="20"/>
        </w:rPr>
      </w:pPr>
      <w:r w:rsidRPr="00FD77A0">
        <w:rPr>
          <w:rFonts w:ascii="Arial" w:hAnsi="Arial" w:cs="Arial"/>
          <w:bCs/>
          <w:sz w:val="20"/>
          <w:szCs w:val="20"/>
        </w:rPr>
        <w:t>VoIP (</w:t>
      </w:r>
      <w:proofErr w:type="spellStart"/>
      <w:r w:rsidRPr="00FD77A0">
        <w:rPr>
          <w:rFonts w:ascii="Arial" w:hAnsi="Arial" w:cs="Arial"/>
          <w:bCs/>
          <w:sz w:val="20"/>
          <w:szCs w:val="20"/>
        </w:rPr>
        <w:t>Voice</w:t>
      </w:r>
      <w:proofErr w:type="spellEnd"/>
      <w:r w:rsidRPr="00FD77A0">
        <w:rPr>
          <w:rFonts w:ascii="Arial" w:hAnsi="Arial" w:cs="Arial"/>
          <w:bCs/>
          <w:sz w:val="20"/>
          <w:szCs w:val="20"/>
        </w:rPr>
        <w:t xml:space="preserve"> </w:t>
      </w:r>
      <w:proofErr w:type="spellStart"/>
      <w:r w:rsidRPr="00FD77A0">
        <w:rPr>
          <w:rFonts w:ascii="Arial" w:hAnsi="Arial" w:cs="Arial"/>
          <w:bCs/>
          <w:sz w:val="20"/>
          <w:szCs w:val="20"/>
        </w:rPr>
        <w:t>over</w:t>
      </w:r>
      <w:proofErr w:type="spellEnd"/>
      <w:r w:rsidRPr="00FD77A0">
        <w:rPr>
          <w:rFonts w:ascii="Arial" w:hAnsi="Arial" w:cs="Arial"/>
          <w:bCs/>
          <w:sz w:val="20"/>
          <w:szCs w:val="20"/>
        </w:rPr>
        <w:t xml:space="preserve"> IP): Termino usado en telefonía IP para definir los servicios que se usan para transmitir voz usando el protocolo IP.</w:t>
      </w:r>
    </w:p>
    <w:p w14:paraId="3A04774C" w14:textId="77777777" w:rsidR="00984ADB" w:rsidRPr="00FD77A0" w:rsidRDefault="00984ADB" w:rsidP="00984ADB">
      <w:pPr>
        <w:pStyle w:val="Sinespaciado"/>
        <w:rPr>
          <w:rFonts w:ascii="Arial" w:hAnsi="Arial" w:cs="Arial"/>
          <w:sz w:val="20"/>
          <w:szCs w:val="20"/>
        </w:rPr>
      </w:pPr>
    </w:p>
    <w:p w14:paraId="586168B6" w14:textId="77777777" w:rsidR="00984ADB" w:rsidRPr="00FD77A0" w:rsidRDefault="00984ADB" w:rsidP="00984ADB">
      <w:pPr>
        <w:tabs>
          <w:tab w:val="left" w:pos="4320"/>
          <w:tab w:val="left" w:pos="4485"/>
          <w:tab w:val="left" w:pos="5445"/>
        </w:tabs>
        <w:rPr>
          <w:rFonts w:ascii="Arial" w:hAnsi="Arial" w:cs="Arial"/>
          <w:b/>
          <w:sz w:val="20"/>
          <w:szCs w:val="20"/>
        </w:rPr>
      </w:pPr>
      <w:r w:rsidRPr="00FD77A0">
        <w:rPr>
          <w:rFonts w:ascii="Arial" w:hAnsi="Arial" w:cs="Arial"/>
          <w:b/>
          <w:sz w:val="20"/>
          <w:szCs w:val="20"/>
        </w:rPr>
        <w:t>6. REFERENTES BILBIOGRÁFICOS</w:t>
      </w:r>
    </w:p>
    <w:p w14:paraId="2BFB009C" w14:textId="77777777" w:rsidR="00984ADB" w:rsidRPr="00FD77A0" w:rsidRDefault="00984ADB">
      <w:pPr>
        <w:pStyle w:val="Prrafodelista"/>
        <w:numPr>
          <w:ilvl w:val="0"/>
          <w:numId w:val="8"/>
        </w:numPr>
        <w:tabs>
          <w:tab w:val="left" w:pos="4320"/>
          <w:tab w:val="left" w:pos="4485"/>
          <w:tab w:val="left" w:pos="5445"/>
        </w:tabs>
        <w:rPr>
          <w:rFonts w:ascii="Arial" w:hAnsi="Arial" w:cs="Arial"/>
          <w:iCs/>
          <w:sz w:val="20"/>
          <w:szCs w:val="20"/>
          <w:lang w:val="es-MX"/>
        </w:rPr>
      </w:pPr>
      <w:r w:rsidRPr="00FD77A0">
        <w:rPr>
          <w:rFonts w:ascii="Arial" w:hAnsi="Arial" w:cs="Arial"/>
          <w:iCs/>
          <w:sz w:val="20"/>
          <w:szCs w:val="20"/>
          <w:lang w:val="es-MX"/>
        </w:rPr>
        <w:t xml:space="preserve">Fundamentos de Telefonía. </w:t>
      </w:r>
      <w:hyperlink r:id="rId29" w:history="1">
        <w:r w:rsidRPr="00FD77A0">
          <w:rPr>
            <w:rStyle w:val="Hipervnculo"/>
            <w:rFonts w:ascii="Arial" w:hAnsi="Arial" w:cs="Arial"/>
            <w:iCs/>
            <w:sz w:val="20"/>
            <w:szCs w:val="20"/>
            <w:lang w:val="es-MX"/>
          </w:rPr>
          <w:t>https://elastixtech.com/fundamentos-de-telefonia/transmision-de-la-voz/</w:t>
        </w:r>
      </w:hyperlink>
    </w:p>
    <w:p w14:paraId="57532920" w14:textId="77777777" w:rsidR="00984ADB" w:rsidRPr="00FD77A0" w:rsidRDefault="00984ADB">
      <w:pPr>
        <w:pStyle w:val="Prrafodelista"/>
        <w:numPr>
          <w:ilvl w:val="0"/>
          <w:numId w:val="8"/>
        </w:numPr>
        <w:tabs>
          <w:tab w:val="left" w:pos="4320"/>
          <w:tab w:val="left" w:pos="4485"/>
          <w:tab w:val="left" w:pos="5445"/>
        </w:tabs>
        <w:rPr>
          <w:rFonts w:ascii="Arial" w:hAnsi="Arial" w:cs="Arial"/>
          <w:iCs/>
          <w:sz w:val="20"/>
          <w:szCs w:val="20"/>
          <w:lang w:val="es-MX"/>
        </w:rPr>
      </w:pPr>
      <w:proofErr w:type="spellStart"/>
      <w:r w:rsidRPr="00FD77A0">
        <w:rPr>
          <w:rFonts w:ascii="Arial" w:hAnsi="Arial" w:cs="Arial"/>
          <w:iCs/>
          <w:sz w:val="20"/>
          <w:szCs w:val="20"/>
          <w:lang w:val="en-US"/>
        </w:rPr>
        <w:t>Salveti</w:t>
      </w:r>
      <w:proofErr w:type="spellEnd"/>
      <w:r w:rsidRPr="00FD77A0">
        <w:rPr>
          <w:rFonts w:ascii="Arial" w:hAnsi="Arial" w:cs="Arial"/>
          <w:iCs/>
          <w:sz w:val="20"/>
          <w:szCs w:val="20"/>
          <w:lang w:val="en-US"/>
        </w:rPr>
        <w:t xml:space="preserve">, D. (2016) Redes Wireless (2a. ed.). </w:t>
      </w:r>
      <w:r w:rsidRPr="00FD77A0">
        <w:rPr>
          <w:rFonts w:ascii="Arial" w:hAnsi="Arial" w:cs="Arial"/>
          <w:iCs/>
          <w:sz w:val="20"/>
          <w:szCs w:val="20"/>
          <w:lang w:val="es-MX"/>
        </w:rPr>
        <w:t>Buenos Aires</w:t>
      </w:r>
    </w:p>
    <w:p w14:paraId="2C5DA344" w14:textId="77777777" w:rsidR="00984ADB" w:rsidRPr="00FD77A0" w:rsidRDefault="00984ADB">
      <w:pPr>
        <w:pStyle w:val="Prrafodelista"/>
        <w:numPr>
          <w:ilvl w:val="0"/>
          <w:numId w:val="8"/>
        </w:numPr>
        <w:tabs>
          <w:tab w:val="left" w:pos="4320"/>
          <w:tab w:val="left" w:pos="4485"/>
          <w:tab w:val="left" w:pos="5445"/>
        </w:tabs>
        <w:rPr>
          <w:rFonts w:ascii="Arial" w:hAnsi="Arial" w:cs="Arial"/>
          <w:iCs/>
          <w:sz w:val="20"/>
          <w:szCs w:val="20"/>
          <w:lang w:val="es-MX"/>
        </w:rPr>
      </w:pPr>
      <w:r w:rsidRPr="00FD77A0">
        <w:rPr>
          <w:rFonts w:ascii="Arial" w:hAnsi="Arial" w:cs="Arial"/>
          <w:iCs/>
          <w:sz w:val="20"/>
          <w:szCs w:val="20"/>
          <w:lang w:val="es-MX"/>
        </w:rPr>
        <w:t>Tanenbaum, A (2012) Redes de Computadores (5ª ed.). Pearson Educación, México.</w:t>
      </w:r>
    </w:p>
    <w:p w14:paraId="1F4D3E19" w14:textId="77777777" w:rsidR="00984ADB" w:rsidRPr="00FD77A0" w:rsidRDefault="00984ADB">
      <w:pPr>
        <w:pStyle w:val="Prrafodelista"/>
        <w:numPr>
          <w:ilvl w:val="0"/>
          <w:numId w:val="8"/>
        </w:numPr>
        <w:tabs>
          <w:tab w:val="left" w:pos="4320"/>
          <w:tab w:val="left" w:pos="4485"/>
          <w:tab w:val="left" w:pos="5445"/>
        </w:tabs>
        <w:rPr>
          <w:rFonts w:ascii="Arial" w:hAnsi="Arial" w:cs="Arial"/>
          <w:iCs/>
          <w:sz w:val="20"/>
          <w:szCs w:val="20"/>
          <w:lang w:val="es-MX"/>
        </w:rPr>
      </w:pPr>
      <w:r w:rsidRPr="00FD77A0">
        <w:rPr>
          <w:rFonts w:ascii="Arial" w:hAnsi="Arial" w:cs="Arial"/>
          <w:iCs/>
          <w:sz w:val="20"/>
          <w:szCs w:val="20"/>
          <w:lang w:val="es-MX"/>
        </w:rPr>
        <w:t>STALLINGS, W. (2004) Comunicaciones y redes de computadores (7ª. Ed.) Madrid.</w:t>
      </w:r>
    </w:p>
    <w:p w14:paraId="294A3AAC" w14:textId="11B09E99" w:rsidR="00B53D0D" w:rsidRPr="00FD77A0" w:rsidRDefault="00B53D0D" w:rsidP="009448E8">
      <w:pPr>
        <w:spacing w:after="0" w:line="240" w:lineRule="auto"/>
        <w:rPr>
          <w:rFonts w:cs="Calibri"/>
          <w:b/>
        </w:rPr>
      </w:pPr>
      <w:r w:rsidRPr="00FD77A0">
        <w:rPr>
          <w:rFonts w:cs="Calibri"/>
          <w:b/>
        </w:rPr>
        <w:t>7. CONTROL DEL DOCUMENTO</w:t>
      </w:r>
    </w:p>
    <w:p w14:paraId="3EB68442" w14:textId="77777777" w:rsidR="0092729E" w:rsidRPr="00FD77A0"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D77A0"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D77A0"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D77A0" w:rsidRDefault="00B53D0D" w:rsidP="00F51763">
            <w:pPr>
              <w:spacing w:after="0" w:line="360" w:lineRule="auto"/>
              <w:jc w:val="center"/>
              <w:rPr>
                <w:rFonts w:cs="Calibri"/>
                <w:b/>
              </w:rPr>
            </w:pPr>
            <w:r w:rsidRPr="00FD77A0">
              <w:rPr>
                <w:rFonts w:cs="Calibri"/>
                <w:b/>
              </w:rPr>
              <w:t>Nombre</w:t>
            </w:r>
          </w:p>
        </w:tc>
        <w:tc>
          <w:tcPr>
            <w:tcW w:w="1559" w:type="dxa"/>
            <w:shd w:val="clear" w:color="auto" w:fill="262626" w:themeFill="text1" w:themeFillTint="D9"/>
            <w:vAlign w:val="center"/>
          </w:tcPr>
          <w:p w14:paraId="361746D7" w14:textId="77777777" w:rsidR="00B53D0D" w:rsidRPr="00FD77A0" w:rsidRDefault="00B53D0D" w:rsidP="00F51763">
            <w:pPr>
              <w:spacing w:after="0" w:line="360" w:lineRule="auto"/>
              <w:jc w:val="center"/>
              <w:rPr>
                <w:rFonts w:cs="Calibri"/>
                <w:b/>
              </w:rPr>
            </w:pPr>
            <w:r w:rsidRPr="00FD77A0">
              <w:rPr>
                <w:rFonts w:cs="Calibri"/>
                <w:b/>
              </w:rPr>
              <w:t>Cargo</w:t>
            </w:r>
          </w:p>
        </w:tc>
        <w:tc>
          <w:tcPr>
            <w:tcW w:w="1701" w:type="dxa"/>
            <w:shd w:val="clear" w:color="auto" w:fill="262626" w:themeFill="text1" w:themeFillTint="D9"/>
            <w:vAlign w:val="center"/>
          </w:tcPr>
          <w:p w14:paraId="3605856A" w14:textId="77777777" w:rsidR="00B53D0D" w:rsidRPr="00FD77A0" w:rsidRDefault="00B53D0D" w:rsidP="00F51763">
            <w:pPr>
              <w:spacing w:after="0" w:line="360" w:lineRule="auto"/>
              <w:jc w:val="center"/>
              <w:rPr>
                <w:rFonts w:cs="Calibri"/>
                <w:b/>
              </w:rPr>
            </w:pPr>
            <w:r w:rsidRPr="00FD77A0">
              <w:rPr>
                <w:rFonts w:cs="Calibri"/>
                <w:b/>
              </w:rPr>
              <w:t>Dependencia</w:t>
            </w:r>
          </w:p>
        </w:tc>
        <w:tc>
          <w:tcPr>
            <w:tcW w:w="2551" w:type="dxa"/>
            <w:shd w:val="clear" w:color="auto" w:fill="262626" w:themeFill="text1" w:themeFillTint="D9"/>
            <w:vAlign w:val="center"/>
          </w:tcPr>
          <w:p w14:paraId="0CDC0F26" w14:textId="77777777" w:rsidR="00B53D0D" w:rsidRPr="00FD77A0" w:rsidRDefault="00B53D0D" w:rsidP="00F51763">
            <w:pPr>
              <w:spacing w:after="0" w:line="360" w:lineRule="auto"/>
              <w:jc w:val="center"/>
              <w:rPr>
                <w:rFonts w:cs="Calibri"/>
                <w:b/>
              </w:rPr>
            </w:pPr>
            <w:r w:rsidRPr="00FD77A0">
              <w:rPr>
                <w:rFonts w:cs="Calibri"/>
                <w:b/>
              </w:rPr>
              <w:t>Fecha</w:t>
            </w:r>
          </w:p>
        </w:tc>
      </w:tr>
      <w:tr w:rsidR="00984ADB" w:rsidRPr="00FD77A0" w14:paraId="3F4A6432" w14:textId="77777777" w:rsidTr="009448E8">
        <w:trPr>
          <w:trHeight w:val="365"/>
        </w:trPr>
        <w:tc>
          <w:tcPr>
            <w:tcW w:w="1242" w:type="dxa"/>
          </w:tcPr>
          <w:p w14:paraId="6D76AA20" w14:textId="77777777" w:rsidR="00984ADB" w:rsidRPr="00FD77A0" w:rsidRDefault="00984ADB" w:rsidP="00984ADB">
            <w:pPr>
              <w:spacing w:line="360" w:lineRule="auto"/>
              <w:jc w:val="both"/>
              <w:rPr>
                <w:rFonts w:cs="Calibri"/>
                <w:b/>
              </w:rPr>
            </w:pPr>
            <w:r w:rsidRPr="00FD77A0">
              <w:rPr>
                <w:rFonts w:cs="Calibri"/>
                <w:b/>
              </w:rPr>
              <w:t>Autor (es)</w:t>
            </w:r>
          </w:p>
        </w:tc>
        <w:tc>
          <w:tcPr>
            <w:tcW w:w="2694" w:type="dxa"/>
          </w:tcPr>
          <w:p w14:paraId="7C698B47" w14:textId="27CCFCC2" w:rsidR="00984ADB" w:rsidRPr="00FD77A0" w:rsidRDefault="00984ADB" w:rsidP="00984ADB">
            <w:pPr>
              <w:spacing w:line="360" w:lineRule="auto"/>
              <w:jc w:val="both"/>
              <w:rPr>
                <w:rFonts w:cs="Calibri"/>
                <w:b/>
              </w:rPr>
            </w:pPr>
            <w:r w:rsidRPr="00FD77A0">
              <w:rPr>
                <w:rFonts w:cs="Calibri"/>
                <w:bCs/>
              </w:rPr>
              <w:t>Juan Carlos Sanabria A.</w:t>
            </w:r>
          </w:p>
        </w:tc>
        <w:tc>
          <w:tcPr>
            <w:tcW w:w="1559" w:type="dxa"/>
          </w:tcPr>
          <w:p w14:paraId="78111428" w14:textId="7E097637" w:rsidR="00984ADB" w:rsidRPr="00FD77A0" w:rsidRDefault="00984ADB" w:rsidP="00984ADB">
            <w:pPr>
              <w:spacing w:line="360" w:lineRule="auto"/>
              <w:jc w:val="both"/>
              <w:rPr>
                <w:rFonts w:cs="Calibri"/>
                <w:b/>
              </w:rPr>
            </w:pPr>
            <w:r w:rsidRPr="00FD77A0">
              <w:rPr>
                <w:rFonts w:cs="Calibri"/>
                <w:bCs/>
              </w:rPr>
              <w:t>Instructor</w:t>
            </w:r>
          </w:p>
        </w:tc>
        <w:tc>
          <w:tcPr>
            <w:tcW w:w="1701" w:type="dxa"/>
          </w:tcPr>
          <w:p w14:paraId="423F3BFD" w14:textId="4C0910B8" w:rsidR="00984ADB" w:rsidRPr="00FD77A0" w:rsidRDefault="00984ADB" w:rsidP="00984ADB">
            <w:pPr>
              <w:spacing w:line="360" w:lineRule="auto"/>
              <w:jc w:val="both"/>
              <w:rPr>
                <w:rFonts w:cs="Calibri"/>
                <w:b/>
              </w:rPr>
            </w:pPr>
            <w:r w:rsidRPr="00FD77A0">
              <w:rPr>
                <w:rFonts w:cs="Calibri"/>
                <w:bCs/>
              </w:rPr>
              <w:t>CIES - Neiva</w:t>
            </w:r>
          </w:p>
        </w:tc>
        <w:tc>
          <w:tcPr>
            <w:tcW w:w="2551" w:type="dxa"/>
          </w:tcPr>
          <w:p w14:paraId="0EED43B0" w14:textId="39E9F1B7" w:rsidR="00984ADB" w:rsidRPr="00FD77A0" w:rsidRDefault="00984ADB" w:rsidP="00984ADB">
            <w:pPr>
              <w:spacing w:line="360" w:lineRule="auto"/>
              <w:jc w:val="both"/>
              <w:rPr>
                <w:rFonts w:cs="Calibri"/>
                <w:b/>
              </w:rPr>
            </w:pPr>
            <w:r w:rsidRPr="00FD77A0">
              <w:rPr>
                <w:rFonts w:ascii="Arial" w:hAnsi="Arial" w:cs="Arial"/>
                <w:b/>
                <w:sz w:val="20"/>
                <w:szCs w:val="20"/>
              </w:rPr>
              <w:t>6 de febrero de 2022</w:t>
            </w:r>
          </w:p>
        </w:tc>
      </w:tr>
    </w:tbl>
    <w:p w14:paraId="4D6657C4" w14:textId="77777777" w:rsidR="0092729E" w:rsidRPr="00FD77A0" w:rsidRDefault="0092729E" w:rsidP="00033399">
      <w:pPr>
        <w:spacing w:line="360" w:lineRule="auto"/>
        <w:rPr>
          <w:rFonts w:cs="Calibri"/>
          <w:b/>
        </w:rPr>
      </w:pPr>
    </w:p>
    <w:p w14:paraId="2E14072D" w14:textId="7AFCC033" w:rsidR="00B53D0D" w:rsidRPr="00FD77A0" w:rsidRDefault="00B53D0D" w:rsidP="00033399">
      <w:pPr>
        <w:spacing w:line="360" w:lineRule="auto"/>
        <w:rPr>
          <w:rFonts w:cs="Calibri"/>
          <w:b/>
        </w:rPr>
      </w:pPr>
      <w:r w:rsidRPr="00FD77A0">
        <w:rPr>
          <w:rFonts w:cs="Calibri"/>
          <w:b/>
        </w:rPr>
        <w:t xml:space="preserve">8. CONTROL DE CAMBIOS </w:t>
      </w:r>
      <w:r w:rsidRPr="00FD77A0">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7"/>
        <w:gridCol w:w="2578"/>
        <w:gridCol w:w="1361"/>
        <w:gridCol w:w="1414"/>
        <w:gridCol w:w="1284"/>
        <w:gridCol w:w="1903"/>
      </w:tblGrid>
      <w:tr w:rsidR="00B53D0D" w:rsidRPr="00FD77A0" w14:paraId="3475B2E1" w14:textId="77777777" w:rsidTr="0028240C">
        <w:tc>
          <w:tcPr>
            <w:tcW w:w="1207" w:type="dxa"/>
            <w:tcBorders>
              <w:top w:val="nil"/>
              <w:left w:val="nil"/>
            </w:tcBorders>
            <w:shd w:val="clear" w:color="auto" w:fill="262626" w:themeFill="text1" w:themeFillTint="D9"/>
            <w:vAlign w:val="center"/>
          </w:tcPr>
          <w:p w14:paraId="0900019D" w14:textId="77777777" w:rsidR="00B53D0D" w:rsidRPr="00FD77A0" w:rsidRDefault="00B53D0D" w:rsidP="00F51763">
            <w:pPr>
              <w:spacing w:after="0" w:line="360" w:lineRule="auto"/>
              <w:jc w:val="center"/>
              <w:rPr>
                <w:rFonts w:cs="Calibri"/>
                <w:b/>
              </w:rPr>
            </w:pPr>
          </w:p>
        </w:tc>
        <w:tc>
          <w:tcPr>
            <w:tcW w:w="2578" w:type="dxa"/>
            <w:shd w:val="clear" w:color="auto" w:fill="262626" w:themeFill="text1" w:themeFillTint="D9"/>
            <w:vAlign w:val="center"/>
          </w:tcPr>
          <w:p w14:paraId="604A9FE7" w14:textId="77777777" w:rsidR="00B53D0D" w:rsidRPr="00FD77A0" w:rsidRDefault="00B53D0D" w:rsidP="00F51763">
            <w:pPr>
              <w:spacing w:after="0" w:line="360" w:lineRule="auto"/>
              <w:jc w:val="center"/>
              <w:rPr>
                <w:rFonts w:cs="Calibri"/>
                <w:b/>
              </w:rPr>
            </w:pPr>
            <w:r w:rsidRPr="00FD77A0">
              <w:rPr>
                <w:rFonts w:cs="Calibri"/>
                <w:b/>
              </w:rPr>
              <w:t>Nombre</w:t>
            </w:r>
          </w:p>
        </w:tc>
        <w:tc>
          <w:tcPr>
            <w:tcW w:w="1361" w:type="dxa"/>
            <w:shd w:val="clear" w:color="auto" w:fill="262626" w:themeFill="text1" w:themeFillTint="D9"/>
            <w:vAlign w:val="center"/>
          </w:tcPr>
          <w:p w14:paraId="29E53FC7" w14:textId="77777777" w:rsidR="00B53D0D" w:rsidRPr="00FD77A0" w:rsidRDefault="00B53D0D" w:rsidP="00F51763">
            <w:pPr>
              <w:spacing w:after="0" w:line="360" w:lineRule="auto"/>
              <w:jc w:val="center"/>
              <w:rPr>
                <w:rFonts w:cs="Calibri"/>
                <w:b/>
              </w:rPr>
            </w:pPr>
            <w:r w:rsidRPr="00FD77A0">
              <w:rPr>
                <w:rFonts w:cs="Calibri"/>
                <w:b/>
              </w:rPr>
              <w:t>Cargo</w:t>
            </w:r>
          </w:p>
        </w:tc>
        <w:tc>
          <w:tcPr>
            <w:tcW w:w="1414" w:type="dxa"/>
            <w:shd w:val="clear" w:color="auto" w:fill="262626" w:themeFill="text1" w:themeFillTint="D9"/>
            <w:vAlign w:val="center"/>
          </w:tcPr>
          <w:p w14:paraId="5ACC8D7B" w14:textId="77777777" w:rsidR="00B53D0D" w:rsidRPr="00FD77A0" w:rsidRDefault="00B53D0D" w:rsidP="00F51763">
            <w:pPr>
              <w:spacing w:after="0" w:line="360" w:lineRule="auto"/>
              <w:jc w:val="center"/>
              <w:rPr>
                <w:rFonts w:cs="Calibri"/>
                <w:b/>
              </w:rPr>
            </w:pPr>
            <w:r w:rsidRPr="00FD77A0">
              <w:rPr>
                <w:rFonts w:cs="Calibri"/>
                <w:b/>
              </w:rPr>
              <w:t>Dependencia</w:t>
            </w:r>
          </w:p>
        </w:tc>
        <w:tc>
          <w:tcPr>
            <w:tcW w:w="1284" w:type="dxa"/>
            <w:shd w:val="clear" w:color="auto" w:fill="262626" w:themeFill="text1" w:themeFillTint="D9"/>
            <w:vAlign w:val="center"/>
          </w:tcPr>
          <w:p w14:paraId="745C9FDE" w14:textId="77777777" w:rsidR="00B53D0D" w:rsidRPr="00FD77A0" w:rsidRDefault="00B53D0D" w:rsidP="00F51763">
            <w:pPr>
              <w:spacing w:after="0" w:line="360" w:lineRule="auto"/>
              <w:jc w:val="center"/>
              <w:rPr>
                <w:rFonts w:cs="Calibri"/>
                <w:b/>
              </w:rPr>
            </w:pPr>
            <w:r w:rsidRPr="00FD77A0">
              <w:rPr>
                <w:rFonts w:cs="Calibri"/>
                <w:b/>
              </w:rPr>
              <w:t>Fecha</w:t>
            </w:r>
          </w:p>
        </w:tc>
        <w:tc>
          <w:tcPr>
            <w:tcW w:w="1903" w:type="dxa"/>
            <w:shd w:val="clear" w:color="auto" w:fill="262626" w:themeFill="text1" w:themeFillTint="D9"/>
            <w:vAlign w:val="center"/>
          </w:tcPr>
          <w:p w14:paraId="206DEEFA" w14:textId="77777777" w:rsidR="00B53D0D" w:rsidRPr="00FD77A0" w:rsidRDefault="00B53D0D" w:rsidP="00F51763">
            <w:pPr>
              <w:spacing w:after="0" w:line="360" w:lineRule="auto"/>
              <w:jc w:val="center"/>
              <w:rPr>
                <w:rFonts w:cs="Calibri"/>
                <w:b/>
              </w:rPr>
            </w:pPr>
            <w:r w:rsidRPr="00FD77A0">
              <w:rPr>
                <w:rFonts w:cs="Calibri"/>
                <w:b/>
              </w:rPr>
              <w:t>Razón del Cambio</w:t>
            </w:r>
          </w:p>
        </w:tc>
      </w:tr>
      <w:tr w:rsidR="0028240C" w:rsidRPr="00FD77A0" w14:paraId="7D3D6392" w14:textId="77777777" w:rsidTr="0028240C">
        <w:tc>
          <w:tcPr>
            <w:tcW w:w="1207" w:type="dxa"/>
          </w:tcPr>
          <w:p w14:paraId="225C3536" w14:textId="77777777" w:rsidR="0028240C" w:rsidRPr="00FD77A0" w:rsidRDefault="0028240C" w:rsidP="0028240C">
            <w:pPr>
              <w:spacing w:line="360" w:lineRule="auto"/>
              <w:jc w:val="both"/>
              <w:rPr>
                <w:rFonts w:cs="Calibri"/>
                <w:b/>
              </w:rPr>
            </w:pPr>
            <w:r w:rsidRPr="00FD77A0">
              <w:rPr>
                <w:rFonts w:cs="Calibri"/>
                <w:b/>
              </w:rPr>
              <w:t>Autor (es)</w:t>
            </w:r>
          </w:p>
        </w:tc>
        <w:tc>
          <w:tcPr>
            <w:tcW w:w="2578" w:type="dxa"/>
          </w:tcPr>
          <w:p w14:paraId="4672196E" w14:textId="6F72F101" w:rsidR="0028240C" w:rsidRPr="00FD77A0" w:rsidRDefault="0028240C" w:rsidP="0028240C">
            <w:pPr>
              <w:spacing w:line="360" w:lineRule="auto"/>
              <w:jc w:val="both"/>
              <w:rPr>
                <w:rFonts w:cs="Calibri"/>
                <w:b/>
              </w:rPr>
            </w:pPr>
            <w:r w:rsidRPr="00FD77A0">
              <w:rPr>
                <w:rFonts w:cs="Calibri"/>
                <w:bCs/>
              </w:rPr>
              <w:t>Juan Carlos Sanabria A.</w:t>
            </w:r>
          </w:p>
        </w:tc>
        <w:tc>
          <w:tcPr>
            <w:tcW w:w="1361" w:type="dxa"/>
          </w:tcPr>
          <w:p w14:paraId="22466F5F" w14:textId="27949BAA" w:rsidR="0028240C" w:rsidRPr="00FD77A0" w:rsidRDefault="0028240C" w:rsidP="0028240C">
            <w:pPr>
              <w:spacing w:line="360" w:lineRule="auto"/>
              <w:jc w:val="both"/>
              <w:rPr>
                <w:rFonts w:cs="Calibri"/>
                <w:b/>
              </w:rPr>
            </w:pPr>
            <w:r w:rsidRPr="00FD77A0">
              <w:rPr>
                <w:rFonts w:cs="Calibri"/>
                <w:bCs/>
              </w:rPr>
              <w:t>Instructor</w:t>
            </w:r>
          </w:p>
        </w:tc>
        <w:tc>
          <w:tcPr>
            <w:tcW w:w="1414" w:type="dxa"/>
          </w:tcPr>
          <w:p w14:paraId="032B6442" w14:textId="0B249C9B" w:rsidR="0028240C" w:rsidRPr="00FD77A0" w:rsidRDefault="0028240C" w:rsidP="0028240C">
            <w:pPr>
              <w:spacing w:line="360" w:lineRule="auto"/>
              <w:jc w:val="both"/>
              <w:rPr>
                <w:rFonts w:cs="Calibri"/>
                <w:b/>
              </w:rPr>
            </w:pPr>
            <w:r w:rsidRPr="00FD77A0">
              <w:rPr>
                <w:rFonts w:cs="Calibri"/>
                <w:bCs/>
              </w:rPr>
              <w:t>CIES - Neiva</w:t>
            </w:r>
          </w:p>
        </w:tc>
        <w:tc>
          <w:tcPr>
            <w:tcW w:w="1284" w:type="dxa"/>
          </w:tcPr>
          <w:p w14:paraId="32B1FC2A" w14:textId="056E021B" w:rsidR="0028240C" w:rsidRPr="00FD77A0" w:rsidRDefault="0028240C" w:rsidP="0028240C">
            <w:pPr>
              <w:spacing w:line="360" w:lineRule="auto"/>
              <w:jc w:val="both"/>
              <w:rPr>
                <w:rFonts w:cs="Calibri"/>
                <w:b/>
              </w:rPr>
            </w:pPr>
            <w:r w:rsidRPr="00FD77A0">
              <w:rPr>
                <w:rFonts w:ascii="Arial" w:hAnsi="Arial" w:cs="Arial"/>
                <w:b/>
                <w:sz w:val="20"/>
                <w:szCs w:val="20"/>
              </w:rPr>
              <w:t>CIES – Neiva</w:t>
            </w:r>
          </w:p>
        </w:tc>
        <w:tc>
          <w:tcPr>
            <w:tcW w:w="1903" w:type="dxa"/>
          </w:tcPr>
          <w:p w14:paraId="712395F9" w14:textId="6541189D" w:rsidR="0028240C" w:rsidRPr="00FD77A0" w:rsidRDefault="0028240C" w:rsidP="0028240C">
            <w:pPr>
              <w:spacing w:line="360" w:lineRule="auto"/>
              <w:jc w:val="both"/>
              <w:rPr>
                <w:rFonts w:cs="Calibri"/>
                <w:b/>
              </w:rPr>
            </w:pPr>
            <w:r w:rsidRPr="00FD77A0">
              <w:rPr>
                <w:rFonts w:ascii="Arial" w:hAnsi="Arial" w:cs="Arial"/>
                <w:b/>
                <w:sz w:val="20"/>
                <w:szCs w:val="20"/>
              </w:rPr>
              <w:t>10 de octubre de 2023</w:t>
            </w:r>
          </w:p>
        </w:tc>
      </w:tr>
      <w:tr w:rsidR="00BF37C7" w:rsidRPr="005B04F7" w14:paraId="3FF44242" w14:textId="77777777" w:rsidTr="0028240C">
        <w:tc>
          <w:tcPr>
            <w:tcW w:w="1207" w:type="dxa"/>
          </w:tcPr>
          <w:p w14:paraId="5C352277" w14:textId="77777777" w:rsidR="00BF37C7" w:rsidRPr="00FD77A0" w:rsidRDefault="00BF37C7" w:rsidP="00BF37C7">
            <w:pPr>
              <w:spacing w:line="360" w:lineRule="auto"/>
              <w:jc w:val="both"/>
              <w:rPr>
                <w:rFonts w:cs="Calibri"/>
                <w:b/>
              </w:rPr>
            </w:pPr>
          </w:p>
        </w:tc>
        <w:tc>
          <w:tcPr>
            <w:tcW w:w="2578" w:type="dxa"/>
          </w:tcPr>
          <w:p w14:paraId="7D781A60" w14:textId="5C022AD3" w:rsidR="00BF37C7" w:rsidRPr="00FD77A0" w:rsidRDefault="00BF37C7" w:rsidP="00BF37C7">
            <w:pPr>
              <w:spacing w:line="360" w:lineRule="auto"/>
              <w:jc w:val="both"/>
              <w:rPr>
                <w:rFonts w:cs="Calibri"/>
                <w:bCs/>
              </w:rPr>
            </w:pPr>
            <w:r w:rsidRPr="00FD77A0">
              <w:rPr>
                <w:rFonts w:cs="Calibri"/>
                <w:bCs/>
              </w:rPr>
              <w:t>Edgar Eduardo Olarte Cruz</w:t>
            </w:r>
          </w:p>
        </w:tc>
        <w:tc>
          <w:tcPr>
            <w:tcW w:w="1361" w:type="dxa"/>
          </w:tcPr>
          <w:p w14:paraId="0398CB57" w14:textId="13375361" w:rsidR="00BF37C7" w:rsidRPr="00FD77A0" w:rsidRDefault="00BF37C7" w:rsidP="00BF37C7">
            <w:pPr>
              <w:spacing w:line="360" w:lineRule="auto"/>
              <w:jc w:val="both"/>
              <w:rPr>
                <w:rFonts w:cs="Calibri"/>
                <w:bCs/>
              </w:rPr>
            </w:pPr>
            <w:r w:rsidRPr="00FD77A0">
              <w:rPr>
                <w:rFonts w:cs="Calibri"/>
                <w:bCs/>
              </w:rPr>
              <w:t>Instructor</w:t>
            </w:r>
          </w:p>
        </w:tc>
        <w:tc>
          <w:tcPr>
            <w:tcW w:w="1414" w:type="dxa"/>
          </w:tcPr>
          <w:p w14:paraId="17BD82D4" w14:textId="4C867672" w:rsidR="00BF37C7" w:rsidRPr="00FD77A0" w:rsidRDefault="00BF37C7" w:rsidP="00BF37C7">
            <w:pPr>
              <w:spacing w:line="360" w:lineRule="auto"/>
              <w:jc w:val="both"/>
              <w:rPr>
                <w:rFonts w:cs="Calibri"/>
                <w:bCs/>
              </w:rPr>
            </w:pPr>
            <w:r w:rsidRPr="00FD77A0">
              <w:rPr>
                <w:rFonts w:cs="Calibri"/>
                <w:bCs/>
              </w:rPr>
              <w:t>CIES - Neiva</w:t>
            </w:r>
          </w:p>
        </w:tc>
        <w:tc>
          <w:tcPr>
            <w:tcW w:w="1284" w:type="dxa"/>
          </w:tcPr>
          <w:p w14:paraId="5C50B7A9" w14:textId="5D7AD4D2" w:rsidR="00BF37C7" w:rsidRPr="00FD77A0" w:rsidRDefault="00BF37C7" w:rsidP="00BF37C7">
            <w:pPr>
              <w:spacing w:line="360" w:lineRule="auto"/>
              <w:jc w:val="both"/>
              <w:rPr>
                <w:rFonts w:ascii="Arial" w:hAnsi="Arial" w:cs="Arial"/>
                <w:b/>
                <w:sz w:val="20"/>
                <w:szCs w:val="20"/>
              </w:rPr>
            </w:pPr>
            <w:r w:rsidRPr="00FD77A0">
              <w:rPr>
                <w:rFonts w:ascii="Arial" w:hAnsi="Arial" w:cs="Arial"/>
                <w:b/>
                <w:sz w:val="20"/>
                <w:szCs w:val="20"/>
              </w:rPr>
              <w:t>CIES – Neiva</w:t>
            </w:r>
          </w:p>
        </w:tc>
        <w:tc>
          <w:tcPr>
            <w:tcW w:w="1903" w:type="dxa"/>
          </w:tcPr>
          <w:p w14:paraId="1FA2B486" w14:textId="11B04B1F" w:rsidR="00BF37C7" w:rsidRDefault="00BF37C7" w:rsidP="00BF37C7">
            <w:pPr>
              <w:spacing w:line="360" w:lineRule="auto"/>
              <w:jc w:val="both"/>
              <w:rPr>
                <w:rFonts w:ascii="Arial" w:hAnsi="Arial" w:cs="Arial"/>
                <w:b/>
                <w:sz w:val="20"/>
                <w:szCs w:val="20"/>
              </w:rPr>
            </w:pPr>
            <w:r w:rsidRPr="00FD77A0">
              <w:rPr>
                <w:rFonts w:ascii="Arial" w:hAnsi="Arial" w:cs="Arial"/>
                <w:b/>
                <w:sz w:val="20"/>
                <w:szCs w:val="20"/>
              </w:rPr>
              <w:t>03-04-2025</w:t>
            </w:r>
          </w:p>
        </w:tc>
      </w:tr>
    </w:tbl>
    <w:p w14:paraId="746D39ED" w14:textId="77777777" w:rsidR="0092729E" w:rsidRPr="005B04F7" w:rsidRDefault="0092729E" w:rsidP="0092729E">
      <w:pPr>
        <w:spacing w:after="0" w:line="360" w:lineRule="auto"/>
        <w:rPr>
          <w:rFonts w:cs="Calibri"/>
          <w:color w:val="000000" w:themeColor="text1"/>
        </w:rPr>
      </w:pPr>
    </w:p>
    <w:sectPr w:rsidR="0092729E" w:rsidRPr="005B04F7" w:rsidSect="00837772">
      <w:headerReference w:type="even" r:id="rId30"/>
      <w:headerReference w:type="default" r:id="rId31"/>
      <w:footerReference w:type="even" r:id="rId32"/>
      <w:footerReference w:type="default" r:id="rId33"/>
      <w:headerReference w:type="first" r:id="rId34"/>
      <w:footerReference w:type="first" r:id="rId35"/>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B752A" w14:textId="77777777" w:rsidR="007E75DF" w:rsidRDefault="007E75DF">
      <w:pPr>
        <w:spacing w:after="0" w:line="240" w:lineRule="auto"/>
      </w:pPr>
      <w:r>
        <w:separator/>
      </w:r>
    </w:p>
  </w:endnote>
  <w:endnote w:type="continuationSeparator" w:id="0">
    <w:p w14:paraId="38D38CCB" w14:textId="77777777" w:rsidR="007E75DF" w:rsidRDefault="007E75DF">
      <w:pPr>
        <w:spacing w:after="0" w:line="240" w:lineRule="auto"/>
      </w:pPr>
      <w:r>
        <w:continuationSeparator/>
      </w:r>
    </w:p>
  </w:endnote>
  <w:endnote w:type="continuationNotice" w:id="1">
    <w:p w14:paraId="27E179E8" w14:textId="77777777" w:rsidR="007E75DF" w:rsidRDefault="007E7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altName w:val="メイリオ"/>
    <w:panose1 w:val="020B0604030504040204"/>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89B64" w14:textId="77777777" w:rsidR="00E359B8" w:rsidRDefault="00E359B8">
    <w:pPr>
      <w:pStyle w:val="Piedepgina"/>
      <w:jc w:val="right"/>
      <w:rPr>
        <w:color w:val="595959" w:themeColor="text1" w:themeTint="A6"/>
        <w:sz w:val="18"/>
      </w:rPr>
    </w:pPr>
  </w:p>
  <w:p w14:paraId="4B972827" w14:textId="77777777" w:rsidR="008E2500" w:rsidRDefault="008E2500" w:rsidP="008E2500">
    <w:pPr>
      <w:pStyle w:val="Piedepgina"/>
      <w:jc w:val="center"/>
    </w:pPr>
    <w:r>
      <w:t>GFPI-F-</w:t>
    </w:r>
    <w:r w:rsidRPr="009448E8">
      <w:t>135 V</w:t>
    </w:r>
    <w:r>
      <w:t>04</w:t>
    </w:r>
  </w:p>
  <w:p w14:paraId="42AE1356" w14:textId="1CA6F1CE" w:rsidR="00E359B8" w:rsidRDefault="00E359B8">
    <w:pPr>
      <w:pStyle w:val="Piedepgina"/>
    </w:pPr>
  </w:p>
  <w:p w14:paraId="2B289E93" w14:textId="77777777" w:rsidR="00E359B8" w:rsidRDefault="00E359B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C614" w14:textId="77777777" w:rsidR="00F2404E" w:rsidRDefault="00F2404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B77C" w14:textId="77777777" w:rsidR="00F2404E" w:rsidRDefault="00F240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C7D9E" w14:textId="77777777" w:rsidR="007E75DF" w:rsidRDefault="007E75DF">
      <w:pPr>
        <w:spacing w:after="0" w:line="240" w:lineRule="auto"/>
      </w:pPr>
      <w:r>
        <w:separator/>
      </w:r>
    </w:p>
  </w:footnote>
  <w:footnote w:type="continuationSeparator" w:id="0">
    <w:p w14:paraId="56386829" w14:textId="77777777" w:rsidR="007E75DF" w:rsidRDefault="007E75DF">
      <w:pPr>
        <w:spacing w:after="0" w:line="240" w:lineRule="auto"/>
      </w:pPr>
      <w:r>
        <w:continuationSeparator/>
      </w:r>
    </w:p>
  </w:footnote>
  <w:footnote w:type="continuationNotice" w:id="1">
    <w:p w14:paraId="3161F125" w14:textId="77777777" w:rsidR="007E75DF" w:rsidRDefault="007E75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B4982" w14:textId="364D370F" w:rsidR="00E359B8" w:rsidRDefault="00E359B8">
    <w:pPr>
      <w:pStyle w:val="Encabezado"/>
    </w:pPr>
    <w:r>
      <w:rPr>
        <w:noProof/>
        <w:lang w:val="es-ES" w:eastAsia="es-ES"/>
      </w:rPr>
      <w:t xml:space="preserve"> </w:t>
    </w:r>
    <w:r>
      <w:rPr>
        <w:noProof/>
        <w:lang w:eastAsia="es-CO"/>
      </w:rPr>
      <w:t xml:space="preserve">                                                                     </w:t>
    </w:r>
    <w:r w:rsidR="00A26073" w:rsidRPr="001A74F0">
      <w:rPr>
        <w:noProof/>
        <w:lang w:eastAsia="es-CO"/>
      </w:rPr>
      <w:drawing>
        <wp:inline distT="0" distB="0" distL="0" distR="0" wp14:anchorId="4B461BDB" wp14:editId="5BA77F7E">
          <wp:extent cx="592455" cy="561340"/>
          <wp:effectExtent l="0" t="0" r="0" b="0"/>
          <wp:docPr id="1142617185" name="Imagen 1142617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noProof/>
        <w:lang w:eastAsia="es-CO"/>
      </w:rPr>
      <w:t xml:space="preserve">                                                 </w:t>
    </w:r>
  </w:p>
  <w:p w14:paraId="7B0FFF9A" w14:textId="77777777" w:rsidR="00E359B8" w:rsidRDefault="00E359B8">
    <w:pPr>
      <w:pStyle w:val="Encabezado"/>
    </w:pPr>
  </w:p>
  <w:p w14:paraId="2FCDAF0F" w14:textId="77777777" w:rsidR="00E359B8" w:rsidRDefault="00E359B8">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0B76" w14:textId="77777777" w:rsidR="00E359B8" w:rsidRDefault="00E359B8">
    <w:pPr>
      <w:pStyle w:val="Encabezado"/>
      <w:rPr>
        <w:noProof/>
        <w:lang w:val="es-ES" w:eastAsia="es-ES"/>
      </w:rPr>
    </w:pPr>
  </w:p>
  <w:p w14:paraId="3DEB9C29" w14:textId="77777777" w:rsidR="00E359B8" w:rsidRDefault="00E359B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C1413"/>
    <w:multiLevelType w:val="hybridMultilevel"/>
    <w:tmpl w:val="035AE628"/>
    <w:lvl w:ilvl="0" w:tplc="DE0C310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73412DD"/>
    <w:multiLevelType w:val="hybridMultilevel"/>
    <w:tmpl w:val="E878E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D76109"/>
    <w:multiLevelType w:val="hybridMultilevel"/>
    <w:tmpl w:val="E67A75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D871B04"/>
    <w:multiLevelType w:val="hybridMultilevel"/>
    <w:tmpl w:val="3B8A7A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D9B321D"/>
    <w:multiLevelType w:val="hybridMultilevel"/>
    <w:tmpl w:val="956A69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E1A2DDE"/>
    <w:multiLevelType w:val="hybridMultilevel"/>
    <w:tmpl w:val="C0F04C1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0371BD5"/>
    <w:multiLevelType w:val="hybridMultilevel"/>
    <w:tmpl w:val="C1660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CA250F2"/>
    <w:multiLevelType w:val="hybridMultilevel"/>
    <w:tmpl w:val="11987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71F92A2E"/>
    <w:multiLevelType w:val="hybridMultilevel"/>
    <w:tmpl w:val="305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79366500">
    <w:abstractNumId w:val="9"/>
  </w:num>
  <w:num w:numId="2" w16cid:durableId="1926918412">
    <w:abstractNumId w:val="1"/>
  </w:num>
  <w:num w:numId="3" w16cid:durableId="1183202424">
    <w:abstractNumId w:val="10"/>
  </w:num>
  <w:num w:numId="4" w16cid:durableId="125468263">
    <w:abstractNumId w:val="4"/>
  </w:num>
  <w:num w:numId="5" w16cid:durableId="1000813769">
    <w:abstractNumId w:val="3"/>
  </w:num>
  <w:num w:numId="6" w16cid:durableId="2047486582">
    <w:abstractNumId w:val="8"/>
  </w:num>
  <w:num w:numId="7" w16cid:durableId="1797943762">
    <w:abstractNumId w:val="6"/>
  </w:num>
  <w:num w:numId="8" w16cid:durableId="1056243783">
    <w:abstractNumId w:val="0"/>
  </w:num>
  <w:num w:numId="9" w16cid:durableId="401221637">
    <w:abstractNumId w:val="2"/>
  </w:num>
  <w:num w:numId="10" w16cid:durableId="1573081468">
    <w:abstractNumId w:val="5"/>
  </w:num>
  <w:num w:numId="11" w16cid:durableId="83021434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377"/>
    <w:rsid w:val="000046A2"/>
    <w:rsid w:val="00023123"/>
    <w:rsid w:val="00032891"/>
    <w:rsid w:val="00033399"/>
    <w:rsid w:val="000426C7"/>
    <w:rsid w:val="00051010"/>
    <w:rsid w:val="0005303F"/>
    <w:rsid w:val="00053E39"/>
    <w:rsid w:val="00057C18"/>
    <w:rsid w:val="00071339"/>
    <w:rsid w:val="000723CC"/>
    <w:rsid w:val="00076FDA"/>
    <w:rsid w:val="000935DA"/>
    <w:rsid w:val="00093B4E"/>
    <w:rsid w:val="000A1889"/>
    <w:rsid w:val="000A648F"/>
    <w:rsid w:val="000C285C"/>
    <w:rsid w:val="000E3051"/>
    <w:rsid w:val="000F2166"/>
    <w:rsid w:val="000F36A4"/>
    <w:rsid w:val="000F506C"/>
    <w:rsid w:val="000F7CD7"/>
    <w:rsid w:val="00112AE7"/>
    <w:rsid w:val="00117BFB"/>
    <w:rsid w:val="00136705"/>
    <w:rsid w:val="0014600F"/>
    <w:rsid w:val="00155509"/>
    <w:rsid w:val="00171BF1"/>
    <w:rsid w:val="00172F63"/>
    <w:rsid w:val="00174851"/>
    <w:rsid w:val="001A5CEA"/>
    <w:rsid w:val="001C3044"/>
    <w:rsid w:val="001C4BA1"/>
    <w:rsid w:val="001C508E"/>
    <w:rsid w:val="001D75C8"/>
    <w:rsid w:val="001F25EF"/>
    <w:rsid w:val="00214DC0"/>
    <w:rsid w:val="00233A9B"/>
    <w:rsid w:val="002638D8"/>
    <w:rsid w:val="00264B96"/>
    <w:rsid w:val="0027019B"/>
    <w:rsid w:val="00274891"/>
    <w:rsid w:val="0028240C"/>
    <w:rsid w:val="002B58F8"/>
    <w:rsid w:val="002B6B74"/>
    <w:rsid w:val="002B7882"/>
    <w:rsid w:val="002C734C"/>
    <w:rsid w:val="002D12AD"/>
    <w:rsid w:val="002E0F5A"/>
    <w:rsid w:val="002E3CFC"/>
    <w:rsid w:val="002F01E4"/>
    <w:rsid w:val="0031471F"/>
    <w:rsid w:val="003163ED"/>
    <w:rsid w:val="003232D5"/>
    <w:rsid w:val="00334CC8"/>
    <w:rsid w:val="003605B2"/>
    <w:rsid w:val="00362DE7"/>
    <w:rsid w:val="003630EC"/>
    <w:rsid w:val="003720A9"/>
    <w:rsid w:val="0038578C"/>
    <w:rsid w:val="00395869"/>
    <w:rsid w:val="003A64C4"/>
    <w:rsid w:val="003B07D7"/>
    <w:rsid w:val="003B2FA3"/>
    <w:rsid w:val="003B493D"/>
    <w:rsid w:val="003E7C06"/>
    <w:rsid w:val="00400D09"/>
    <w:rsid w:val="00417AA3"/>
    <w:rsid w:val="00424075"/>
    <w:rsid w:val="00424CF0"/>
    <w:rsid w:val="004355A6"/>
    <w:rsid w:val="004360C9"/>
    <w:rsid w:val="00444A2D"/>
    <w:rsid w:val="00451A05"/>
    <w:rsid w:val="0045350E"/>
    <w:rsid w:val="004673B2"/>
    <w:rsid w:val="0047093C"/>
    <w:rsid w:val="00474E3C"/>
    <w:rsid w:val="004862FA"/>
    <w:rsid w:val="00495DD3"/>
    <w:rsid w:val="004A0B51"/>
    <w:rsid w:val="004B2A19"/>
    <w:rsid w:val="004B3D11"/>
    <w:rsid w:val="004C437A"/>
    <w:rsid w:val="004D537A"/>
    <w:rsid w:val="004D669C"/>
    <w:rsid w:val="004F0B9C"/>
    <w:rsid w:val="004F6513"/>
    <w:rsid w:val="00502891"/>
    <w:rsid w:val="00504738"/>
    <w:rsid w:val="005242C6"/>
    <w:rsid w:val="005345EF"/>
    <w:rsid w:val="00537159"/>
    <w:rsid w:val="0055168E"/>
    <w:rsid w:val="00553E9D"/>
    <w:rsid w:val="005570FB"/>
    <w:rsid w:val="00557B58"/>
    <w:rsid w:val="00562B17"/>
    <w:rsid w:val="005826A0"/>
    <w:rsid w:val="00585951"/>
    <w:rsid w:val="005931AF"/>
    <w:rsid w:val="005B04F7"/>
    <w:rsid w:val="005C4962"/>
    <w:rsid w:val="005D3455"/>
    <w:rsid w:val="005D762E"/>
    <w:rsid w:val="005E2F69"/>
    <w:rsid w:val="005E716B"/>
    <w:rsid w:val="00604A19"/>
    <w:rsid w:val="00604F03"/>
    <w:rsid w:val="00646F55"/>
    <w:rsid w:val="00655580"/>
    <w:rsid w:val="00657BFA"/>
    <w:rsid w:val="00680322"/>
    <w:rsid w:val="00681496"/>
    <w:rsid w:val="006866E9"/>
    <w:rsid w:val="00694EC3"/>
    <w:rsid w:val="006A0BF0"/>
    <w:rsid w:val="006A6FF9"/>
    <w:rsid w:val="006B37F5"/>
    <w:rsid w:val="006B7DB4"/>
    <w:rsid w:val="006C2929"/>
    <w:rsid w:val="006D4219"/>
    <w:rsid w:val="006D4C1E"/>
    <w:rsid w:val="006E1EB0"/>
    <w:rsid w:val="006F0094"/>
    <w:rsid w:val="006F0792"/>
    <w:rsid w:val="006F3105"/>
    <w:rsid w:val="007018E5"/>
    <w:rsid w:val="00702E2E"/>
    <w:rsid w:val="00705EC8"/>
    <w:rsid w:val="007071A1"/>
    <w:rsid w:val="007114AB"/>
    <w:rsid w:val="007227C5"/>
    <w:rsid w:val="00730C82"/>
    <w:rsid w:val="0074008D"/>
    <w:rsid w:val="00743A27"/>
    <w:rsid w:val="0074542B"/>
    <w:rsid w:val="00747029"/>
    <w:rsid w:val="0075182A"/>
    <w:rsid w:val="007533BA"/>
    <w:rsid w:val="007553B0"/>
    <w:rsid w:val="00761526"/>
    <w:rsid w:val="00763DBE"/>
    <w:rsid w:val="007659AA"/>
    <w:rsid w:val="007662F3"/>
    <w:rsid w:val="00773A23"/>
    <w:rsid w:val="007A739A"/>
    <w:rsid w:val="007C3AB2"/>
    <w:rsid w:val="007C5537"/>
    <w:rsid w:val="007D4273"/>
    <w:rsid w:val="007D59CE"/>
    <w:rsid w:val="007E75DF"/>
    <w:rsid w:val="00801858"/>
    <w:rsid w:val="00815D58"/>
    <w:rsid w:val="00821586"/>
    <w:rsid w:val="008245D9"/>
    <w:rsid w:val="00834292"/>
    <w:rsid w:val="00837772"/>
    <w:rsid w:val="00843C95"/>
    <w:rsid w:val="00845E20"/>
    <w:rsid w:val="008536A5"/>
    <w:rsid w:val="00863A3B"/>
    <w:rsid w:val="00865990"/>
    <w:rsid w:val="00870219"/>
    <w:rsid w:val="00880A59"/>
    <w:rsid w:val="00881935"/>
    <w:rsid w:val="008856EF"/>
    <w:rsid w:val="00886060"/>
    <w:rsid w:val="00893D54"/>
    <w:rsid w:val="0089479E"/>
    <w:rsid w:val="0089502C"/>
    <w:rsid w:val="008B524F"/>
    <w:rsid w:val="008C173F"/>
    <w:rsid w:val="008C3ECF"/>
    <w:rsid w:val="008D48E0"/>
    <w:rsid w:val="008D63AE"/>
    <w:rsid w:val="008D7773"/>
    <w:rsid w:val="008E2500"/>
    <w:rsid w:val="008E6263"/>
    <w:rsid w:val="008F5A23"/>
    <w:rsid w:val="008F65CB"/>
    <w:rsid w:val="009015A5"/>
    <w:rsid w:val="0092729E"/>
    <w:rsid w:val="00936D07"/>
    <w:rsid w:val="009448E8"/>
    <w:rsid w:val="00960503"/>
    <w:rsid w:val="00960F90"/>
    <w:rsid w:val="00965AD4"/>
    <w:rsid w:val="00965FD2"/>
    <w:rsid w:val="00975AFD"/>
    <w:rsid w:val="00982B8D"/>
    <w:rsid w:val="00983D9F"/>
    <w:rsid w:val="00984ADB"/>
    <w:rsid w:val="00984F2F"/>
    <w:rsid w:val="00987C4A"/>
    <w:rsid w:val="009B1955"/>
    <w:rsid w:val="009B6B97"/>
    <w:rsid w:val="009D3278"/>
    <w:rsid w:val="009E13E4"/>
    <w:rsid w:val="009E65E6"/>
    <w:rsid w:val="009F1151"/>
    <w:rsid w:val="00A01D7F"/>
    <w:rsid w:val="00A11BA9"/>
    <w:rsid w:val="00A2600D"/>
    <w:rsid w:val="00A26073"/>
    <w:rsid w:val="00A30720"/>
    <w:rsid w:val="00A333EE"/>
    <w:rsid w:val="00A361FF"/>
    <w:rsid w:val="00A4573C"/>
    <w:rsid w:val="00A51962"/>
    <w:rsid w:val="00A52A3C"/>
    <w:rsid w:val="00A5551E"/>
    <w:rsid w:val="00A63563"/>
    <w:rsid w:val="00A64680"/>
    <w:rsid w:val="00A75A64"/>
    <w:rsid w:val="00A903CA"/>
    <w:rsid w:val="00A92164"/>
    <w:rsid w:val="00A93D42"/>
    <w:rsid w:val="00AB1C83"/>
    <w:rsid w:val="00AF79AC"/>
    <w:rsid w:val="00B03D78"/>
    <w:rsid w:val="00B13173"/>
    <w:rsid w:val="00B334B2"/>
    <w:rsid w:val="00B34177"/>
    <w:rsid w:val="00B37BFF"/>
    <w:rsid w:val="00B457AB"/>
    <w:rsid w:val="00B53D0D"/>
    <w:rsid w:val="00B60055"/>
    <w:rsid w:val="00B67A68"/>
    <w:rsid w:val="00B94C13"/>
    <w:rsid w:val="00BA3E8C"/>
    <w:rsid w:val="00BA5627"/>
    <w:rsid w:val="00BA649D"/>
    <w:rsid w:val="00BB464D"/>
    <w:rsid w:val="00BC60F8"/>
    <w:rsid w:val="00BC65CA"/>
    <w:rsid w:val="00BC7A81"/>
    <w:rsid w:val="00BD49E8"/>
    <w:rsid w:val="00BE5B30"/>
    <w:rsid w:val="00BE7D70"/>
    <w:rsid w:val="00BF37C7"/>
    <w:rsid w:val="00C1006A"/>
    <w:rsid w:val="00C15646"/>
    <w:rsid w:val="00C22D0F"/>
    <w:rsid w:val="00C26814"/>
    <w:rsid w:val="00C3278D"/>
    <w:rsid w:val="00C40C7E"/>
    <w:rsid w:val="00C459A2"/>
    <w:rsid w:val="00C50DD0"/>
    <w:rsid w:val="00C66A07"/>
    <w:rsid w:val="00C7416F"/>
    <w:rsid w:val="00C76F70"/>
    <w:rsid w:val="00C8446E"/>
    <w:rsid w:val="00C86FB7"/>
    <w:rsid w:val="00C945E0"/>
    <w:rsid w:val="00CA46F1"/>
    <w:rsid w:val="00CA59B8"/>
    <w:rsid w:val="00CA7209"/>
    <w:rsid w:val="00CC084F"/>
    <w:rsid w:val="00CC09B2"/>
    <w:rsid w:val="00CD0EC4"/>
    <w:rsid w:val="00CD523F"/>
    <w:rsid w:val="00CE1D40"/>
    <w:rsid w:val="00CE69A9"/>
    <w:rsid w:val="00CF6549"/>
    <w:rsid w:val="00CF66F5"/>
    <w:rsid w:val="00D11770"/>
    <w:rsid w:val="00D14725"/>
    <w:rsid w:val="00D16BF6"/>
    <w:rsid w:val="00D16D81"/>
    <w:rsid w:val="00D27007"/>
    <w:rsid w:val="00D277E1"/>
    <w:rsid w:val="00D670F0"/>
    <w:rsid w:val="00D83FDF"/>
    <w:rsid w:val="00D85CF8"/>
    <w:rsid w:val="00DC52B5"/>
    <w:rsid w:val="00DD7DE9"/>
    <w:rsid w:val="00E076EC"/>
    <w:rsid w:val="00E23B8C"/>
    <w:rsid w:val="00E309E5"/>
    <w:rsid w:val="00E34F6F"/>
    <w:rsid w:val="00E359B8"/>
    <w:rsid w:val="00E413A0"/>
    <w:rsid w:val="00E4379C"/>
    <w:rsid w:val="00E5319B"/>
    <w:rsid w:val="00E54187"/>
    <w:rsid w:val="00E80DE0"/>
    <w:rsid w:val="00E84005"/>
    <w:rsid w:val="00E85AFD"/>
    <w:rsid w:val="00EB21B5"/>
    <w:rsid w:val="00EB4556"/>
    <w:rsid w:val="00EB5C81"/>
    <w:rsid w:val="00EC44C1"/>
    <w:rsid w:val="00ED2A72"/>
    <w:rsid w:val="00ED6253"/>
    <w:rsid w:val="00EE736D"/>
    <w:rsid w:val="00EF4D9E"/>
    <w:rsid w:val="00F015E7"/>
    <w:rsid w:val="00F01956"/>
    <w:rsid w:val="00F1691A"/>
    <w:rsid w:val="00F21E7F"/>
    <w:rsid w:val="00F2404E"/>
    <w:rsid w:val="00F25C41"/>
    <w:rsid w:val="00F26476"/>
    <w:rsid w:val="00F2679D"/>
    <w:rsid w:val="00F26F7B"/>
    <w:rsid w:val="00F37856"/>
    <w:rsid w:val="00F4120D"/>
    <w:rsid w:val="00F439FE"/>
    <w:rsid w:val="00F51763"/>
    <w:rsid w:val="00F6288F"/>
    <w:rsid w:val="00F67240"/>
    <w:rsid w:val="00F91AC2"/>
    <w:rsid w:val="00F933AE"/>
    <w:rsid w:val="00F97D5C"/>
    <w:rsid w:val="00FB155A"/>
    <w:rsid w:val="00FB5843"/>
    <w:rsid w:val="00FD77A0"/>
    <w:rsid w:val="00FE057B"/>
    <w:rsid w:val="00FE0DE2"/>
    <w:rsid w:val="00FE1086"/>
    <w:rsid w:val="00FE627E"/>
    <w:rsid w:val="00FE7202"/>
    <w:rsid w:val="00FF4342"/>
    <w:rsid w:val="00FF4DAE"/>
    <w:rsid w:val="00FF549C"/>
    <w:rsid w:val="00FF5F3C"/>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23F"/>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0550397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5205833">
      <w:bodyDiv w:val="1"/>
      <w:marLeft w:val="0"/>
      <w:marRight w:val="0"/>
      <w:marTop w:val="0"/>
      <w:marBottom w:val="0"/>
      <w:divBdr>
        <w:top w:val="none" w:sz="0" w:space="0" w:color="auto"/>
        <w:left w:val="none" w:sz="0" w:space="0" w:color="auto"/>
        <w:bottom w:val="none" w:sz="0" w:space="0" w:color="auto"/>
        <w:right w:val="none" w:sz="0" w:space="0" w:color="auto"/>
      </w:divBdr>
      <w:divsChild>
        <w:div w:id="2086804056">
          <w:marLeft w:val="2347"/>
          <w:marRight w:val="0"/>
          <w:marTop w:val="0"/>
          <w:marBottom w:val="0"/>
          <w:divBdr>
            <w:top w:val="none" w:sz="0" w:space="0" w:color="auto"/>
            <w:left w:val="none" w:sz="0" w:space="0" w:color="auto"/>
            <w:bottom w:val="none" w:sz="0" w:space="0" w:color="auto"/>
            <w:right w:val="none" w:sz="0" w:space="0" w:color="auto"/>
          </w:divBdr>
        </w:div>
        <w:div w:id="1996570585">
          <w:marLeft w:val="2347"/>
          <w:marRight w:val="0"/>
          <w:marTop w:val="0"/>
          <w:marBottom w:val="0"/>
          <w:divBdr>
            <w:top w:val="none" w:sz="0" w:space="0" w:color="auto"/>
            <w:left w:val="none" w:sz="0" w:space="0" w:color="auto"/>
            <w:bottom w:val="none" w:sz="0" w:space="0" w:color="auto"/>
            <w:right w:val="none" w:sz="0" w:space="0" w:color="auto"/>
          </w:divBdr>
        </w:div>
        <w:div w:id="766736971">
          <w:marLeft w:val="2347"/>
          <w:marRight w:val="0"/>
          <w:marTop w:val="0"/>
          <w:marBottom w:val="0"/>
          <w:divBdr>
            <w:top w:val="none" w:sz="0" w:space="0" w:color="auto"/>
            <w:left w:val="none" w:sz="0" w:space="0" w:color="auto"/>
            <w:bottom w:val="none" w:sz="0" w:space="0" w:color="auto"/>
            <w:right w:val="none" w:sz="0" w:space="0" w:color="auto"/>
          </w:divBdr>
        </w:div>
        <w:div w:id="1589654888">
          <w:marLeft w:val="2347"/>
          <w:marRight w:val="0"/>
          <w:marTop w:val="0"/>
          <w:marBottom w:val="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youtube.com/watch?v=5sxFg7XaxKw" TargetMode="External"/><Relationship Id="rId26" Type="http://schemas.openxmlformats.org/officeDocument/2006/relationships/hyperlink" Target="https://quizizz.com/" TargetMode="External"/><Relationship Id="rId21" Type="http://schemas.openxmlformats.org/officeDocument/2006/relationships/hyperlink" Target="https://www.youtube.com/watch?v=NMQB4OnKf2w"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www.youtube.com/watch?v=vMNCXtz8ePg"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youtube.com/watch?v=EMe_bNQHka8" TargetMode="External"/><Relationship Id="rId29" Type="http://schemas.openxmlformats.org/officeDocument/2006/relationships/hyperlink" Target="https://elastixtech.com/fundamentos-de-telefonia/transmision-de-la-vo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iberus.com/crecemos-contigo/que-es-la-telefonia-ip-y-como-ayuda-a-las-empresas/" TargetMode="External"/><Relationship Id="rId24" Type="http://schemas.openxmlformats.org/officeDocument/2006/relationships/hyperlink" Target="https://www.youtube.com/watch?v=WJuXdJN2Oeo"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lastixtech.com/fundamentos-de-telefonia/interconexion-a-la-pstn/"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youtube.com/watch?v=hQ0BJi7cba0"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studocu.com/ec/document/universidad-nacional-de-loja/trafico-y-telefonia/digitalizacion-de-la-voz-pasos/15876913" TargetMode="External"/><Relationship Id="rId27" Type="http://schemas.openxmlformats.org/officeDocument/2006/relationships/image" Target="media/image5.png"/><Relationship Id="rId30" Type="http://schemas.openxmlformats.org/officeDocument/2006/relationships/header" Target="header3.xml"/><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3178</TotalTime>
  <Pages>10</Pages>
  <Words>3258</Words>
  <Characters>17919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Edgar Eduardo Olarte Cruz</cp:lastModifiedBy>
  <cp:revision>263</cp:revision>
  <cp:lastPrinted>2016-06-08T13:42:00Z</cp:lastPrinted>
  <dcterms:created xsi:type="dcterms:W3CDTF">2023-05-11T21:49:00Z</dcterms:created>
  <dcterms:modified xsi:type="dcterms:W3CDTF">2025-04-06T22:52:00Z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2025-02-12T14:35:32Z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8bc0a145-9e5e-4ff4-97e6-d1fe5eeb695d</vt:lpwstr>
  </property>
  <property fmtid="{D5CDD505-2E9C-101B-9397-08002B2CF9AE}" pid="11" name="MSIP_Label_fc111285-cafa-4fc9-8a9a-bd902089b24f_ContentBits">
    <vt:lpwstr>0</vt:lpwstr>
  </property>
</Properties>
</file>